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098A2EE8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4457DF">
        <w:t>8</w:t>
      </w:r>
      <w:r>
        <w:tab/>
      </w:r>
      <w:r>
        <w:rPr>
          <w:szCs w:val="24"/>
        </w:rPr>
        <w:t>R4-18</w:t>
      </w:r>
      <w:r w:rsidR="00586E7A">
        <w:rPr>
          <w:szCs w:val="24"/>
        </w:rPr>
        <w:t>10144</w:t>
      </w:r>
    </w:p>
    <w:p w14:paraId="5E5109E4" w14:textId="15899C17" w:rsidR="008A22CF" w:rsidRPr="00437BE8" w:rsidRDefault="004457DF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>
        <w:t>, Sweden, 20 – 24 August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2BA5422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586E7A">
        <w:rPr>
          <w:sz w:val="22"/>
        </w:rPr>
        <w:t>6.5.7.1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1A9AC231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9F3FDA" w:rsidRPr="009F3FDA">
        <w:rPr>
          <w:sz w:val="22"/>
        </w:rPr>
        <w:t>Discussion on BS demodulation requirements for eFeMTC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4097E39" w14:textId="3A290BF5" w:rsidR="00200E50" w:rsidRDefault="004457DF" w:rsidP="00A67D87">
      <w:r>
        <w:t>RAN4#87</w:t>
      </w:r>
      <w:r w:rsidR="00200E50">
        <w:t xml:space="preserve"> agreed with the way forward on BS demodulation requirements for eFeMTC </w:t>
      </w:r>
      <w:r w:rsidR="00200E50">
        <w:fldChar w:fldCharType="begin"/>
      </w:r>
      <w:r w:rsidR="00200E50">
        <w:instrText xml:space="preserve"> REF _Ref513802530 \r \h </w:instrText>
      </w:r>
      <w:r w:rsidR="00200E50">
        <w:fldChar w:fldCharType="separate"/>
      </w:r>
      <w:r w:rsidR="00004B70">
        <w:t>[1]</w:t>
      </w:r>
      <w:r w:rsidR="00200E50">
        <w:fldChar w:fldCharType="end"/>
      </w:r>
      <w:r w:rsidR="00200E50"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E50" w14:paraId="5FA8A365" w14:textId="77777777" w:rsidTr="00200E50">
        <w:tc>
          <w:tcPr>
            <w:tcW w:w="9629" w:type="dxa"/>
          </w:tcPr>
          <w:p w14:paraId="642951B5" w14:textId="77777777" w:rsidR="00E72B84" w:rsidRPr="00E72B84" w:rsidRDefault="00E72B84" w:rsidP="00E72B84">
            <w:pPr>
              <w:pStyle w:val="ListParagraph"/>
              <w:numPr>
                <w:ilvl w:val="0"/>
                <w:numId w:val="23"/>
              </w:numPr>
            </w:pPr>
            <w:r w:rsidRPr="00E72B84">
              <w:t>RAN4 will introduce new PUSCH demodulation requirements with subPRB transmission</w:t>
            </w:r>
          </w:p>
          <w:p w14:paraId="20306F10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RAN4 will specify the demodulation requirements with 2 of 3 sub-carriers pi/2 BPSK</w:t>
            </w:r>
          </w:p>
          <w:p w14:paraId="7D217846" w14:textId="77777777" w:rsidR="00E72B84" w:rsidRPr="00E72B84" w:rsidRDefault="00E72B84" w:rsidP="00E72B84">
            <w:pPr>
              <w:pStyle w:val="ListParagraph"/>
              <w:numPr>
                <w:ilvl w:val="2"/>
                <w:numId w:val="23"/>
              </w:numPr>
            </w:pPr>
            <w:r w:rsidRPr="00E72B84">
              <w:t>FFS: CEModeA and/or CEModeB</w:t>
            </w:r>
          </w:p>
          <w:p w14:paraId="08100FDE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FFS: 3/6 subcarriers with QPSK demodulation requirements</w:t>
            </w:r>
          </w:p>
          <w:p w14:paraId="6B3D63A1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RAN4 will wait for RAN1 conclusion on the detailed specification</w:t>
            </w:r>
          </w:p>
          <w:p w14:paraId="2D24093B" w14:textId="77777777" w:rsidR="00E72B84" w:rsidRPr="00E72B84" w:rsidRDefault="00E72B84" w:rsidP="00E72B84">
            <w:pPr>
              <w:pStyle w:val="ListParagraph"/>
              <w:numPr>
                <w:ilvl w:val="0"/>
                <w:numId w:val="23"/>
              </w:numPr>
            </w:pPr>
            <w:r w:rsidRPr="00E72B84">
              <w:t>RAN4 will introduce new PUSCH demodulation requirements for CEModeA with the following condition. Interested companies are encouraged provide the simulation results for alignment</w:t>
            </w:r>
          </w:p>
          <w:p w14:paraId="5A82EC15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8 PUSCH repetitions</w:t>
            </w:r>
          </w:p>
          <w:p w14:paraId="6BA7BEB0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FRC A3-2 (QPSK 1/3, TBS=600bit, 6PRB)</w:t>
            </w:r>
          </w:p>
          <w:p w14:paraId="1D4B56B5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Bandwidth 3, 5, 10, 15, and 20MHz</w:t>
            </w:r>
          </w:p>
          <w:p w14:paraId="6E4A1F77" w14:textId="77777777" w:rsidR="00E72B84" w:rsidRPr="00E72B84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ETU200</w:t>
            </w:r>
          </w:p>
          <w:p w14:paraId="1D1F9520" w14:textId="2CA5FD89" w:rsidR="00200E50" w:rsidRDefault="00E72B84" w:rsidP="00E72B84">
            <w:pPr>
              <w:pStyle w:val="ListParagraph"/>
              <w:numPr>
                <w:ilvl w:val="1"/>
                <w:numId w:val="23"/>
              </w:numPr>
            </w:pPr>
            <w:r w:rsidRPr="00E72B84">
              <w:t>Antenna configuration: 1x2</w:t>
            </w:r>
          </w:p>
        </w:tc>
      </w:tr>
    </w:tbl>
    <w:p w14:paraId="3A3DB11A" w14:textId="77777777" w:rsidR="00200E50" w:rsidRDefault="00200E50" w:rsidP="00A72022"/>
    <w:p w14:paraId="5009F6A1" w14:textId="35363212" w:rsidR="00E026E5" w:rsidRDefault="00E026E5" w:rsidP="00A72022">
      <w:r>
        <w:t xml:space="preserve">In this contribution, we </w:t>
      </w:r>
      <w:r w:rsidR="003071DC">
        <w:t>discuss the open issues on subPRB transmis</w:t>
      </w:r>
      <w:r w:rsidR="00082B3E">
        <w:t>sion and show simulation result</w:t>
      </w:r>
      <w:r w:rsidR="003071DC">
        <w:t xml:space="preserve"> for high speed </w:t>
      </w:r>
      <w:r w:rsidR="005F6676">
        <w:t>scenario</w:t>
      </w:r>
      <w:r w:rsidR="003071DC">
        <w:t xml:space="preserve">.  </w:t>
      </w:r>
    </w:p>
    <w:p w14:paraId="0A4B8D0C" w14:textId="49A8FE24" w:rsidR="00D200CD" w:rsidRPr="00D200CD" w:rsidRDefault="00A65BA8" w:rsidP="00200E50">
      <w:pPr>
        <w:pStyle w:val="Heading1"/>
      </w:pPr>
      <w:r>
        <w:t>2</w:t>
      </w:r>
      <w:r>
        <w:tab/>
      </w:r>
      <w:r w:rsidR="00F5631F">
        <w:t>Discussion</w:t>
      </w:r>
    </w:p>
    <w:p w14:paraId="2DB5DE11" w14:textId="75ACD77F" w:rsidR="00A65BA8" w:rsidRDefault="00A65BA8" w:rsidP="00A65BA8">
      <w:pPr>
        <w:pStyle w:val="Heading2"/>
      </w:pPr>
      <w:r>
        <w:t>2.</w:t>
      </w:r>
      <w:r w:rsidR="00964094">
        <w:t>1</w:t>
      </w:r>
      <w:r>
        <w:tab/>
      </w:r>
      <w:r w:rsidR="00485F89">
        <w:t>PUSCH sub-PRB allocation</w:t>
      </w:r>
    </w:p>
    <w:p w14:paraId="02D413FC" w14:textId="0961B346" w:rsidR="00C814C9" w:rsidRPr="00C814C9" w:rsidRDefault="00C814C9" w:rsidP="00C814C9">
      <w:pPr>
        <w:pStyle w:val="Heading3"/>
      </w:pPr>
      <w:r>
        <w:t>2.1.1</w:t>
      </w:r>
      <w:r>
        <w:tab/>
      </w:r>
      <w:r w:rsidR="00BE55CB">
        <w:t xml:space="preserve">Summary of </w:t>
      </w:r>
      <w:r w:rsidR="004117E2">
        <w:t>RAN1 agreement</w:t>
      </w:r>
      <w:r w:rsidR="00E37496">
        <w:t>s</w:t>
      </w:r>
    </w:p>
    <w:p w14:paraId="5B74C96A" w14:textId="110ADE3D" w:rsidR="007D3EF8" w:rsidRPr="007D3EF8" w:rsidRDefault="004117E2" w:rsidP="00CF38BE">
      <w:pPr>
        <w:rPr>
          <w:b/>
        </w:rPr>
      </w:pPr>
      <w:r>
        <w:t xml:space="preserve">RAN1 completed the sub-PRB specification and it is summarized in </w:t>
      </w:r>
      <w:r w:rsidR="00BD4D51">
        <w:fldChar w:fldCharType="begin"/>
      </w:r>
      <w:r w:rsidR="00BD4D51">
        <w:instrText xml:space="preserve"> REF _Ref513805876 \h </w:instrText>
      </w:r>
      <w:r w:rsidR="00BD4D51">
        <w:fldChar w:fldCharType="separate"/>
      </w:r>
      <w:r w:rsidR="00004B70">
        <w:t xml:space="preserve">Table </w:t>
      </w:r>
      <w:r w:rsidR="00004B70">
        <w:rPr>
          <w:noProof/>
        </w:rPr>
        <w:t>1</w:t>
      </w:r>
      <w:r w:rsidR="00BD4D51">
        <w:fldChar w:fldCharType="end"/>
      </w:r>
      <w:r>
        <w:t xml:space="preserve">. </w:t>
      </w:r>
      <w:r w:rsidR="00C814C9">
        <w:t xml:space="preserve"> </w:t>
      </w:r>
      <w:r w:rsidR="004A3492">
        <w:t xml:space="preserve"> </w:t>
      </w:r>
    </w:p>
    <w:p w14:paraId="4AF21464" w14:textId="2851D562" w:rsidR="00C62909" w:rsidRDefault="00C62909" w:rsidP="00C62909">
      <w:pPr>
        <w:pStyle w:val="Caption"/>
      </w:pPr>
      <w:bookmarkStart w:id="3" w:name="_Ref513805876"/>
      <w:r>
        <w:lastRenderedPageBreak/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1</w:t>
      </w:r>
      <w:r w:rsidR="00626163">
        <w:rPr>
          <w:noProof/>
        </w:rPr>
        <w:fldChar w:fldCharType="end"/>
      </w:r>
      <w:bookmarkEnd w:id="3"/>
      <w:r>
        <w:tab/>
        <w:t>Summary of PUSCH sub-PRB allocation.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3"/>
        <w:gridCol w:w="991"/>
        <w:gridCol w:w="1263"/>
        <w:gridCol w:w="2519"/>
        <w:gridCol w:w="2883"/>
      </w:tblGrid>
      <w:tr w:rsidR="00655E19" w14:paraId="782EB637" w14:textId="77777777" w:rsidTr="00BE55CB">
        <w:tc>
          <w:tcPr>
            <w:tcW w:w="1974" w:type="dxa"/>
          </w:tcPr>
          <w:p w14:paraId="2CDB3304" w14:textId="79FE568F" w:rsidR="00655E19" w:rsidRDefault="00655E19" w:rsidP="00BE55CB">
            <w:pPr>
              <w:spacing w:after="0"/>
              <w:jc w:val="left"/>
            </w:pPr>
            <w:r>
              <w:t>Sub-PRB allocation type</w:t>
            </w:r>
          </w:p>
        </w:tc>
        <w:tc>
          <w:tcPr>
            <w:tcW w:w="991" w:type="dxa"/>
          </w:tcPr>
          <w:p w14:paraId="7040F0A0" w14:textId="411EEE49" w:rsidR="00655E19" w:rsidRDefault="00655E19" w:rsidP="00BE55CB">
            <w:pPr>
              <w:spacing w:after="0"/>
              <w:jc w:val="left"/>
            </w:pPr>
            <w:r>
              <w:t>RU size</w:t>
            </w:r>
          </w:p>
        </w:tc>
        <w:tc>
          <w:tcPr>
            <w:tcW w:w="1260" w:type="dxa"/>
          </w:tcPr>
          <w:p w14:paraId="065C119B" w14:textId="6CC8DF3F" w:rsidR="00655E19" w:rsidRDefault="00655E19" w:rsidP="00BE55CB">
            <w:pPr>
              <w:spacing w:after="0"/>
              <w:jc w:val="left"/>
            </w:pPr>
            <w:r>
              <w:t>Modulation</w:t>
            </w:r>
          </w:p>
        </w:tc>
        <w:tc>
          <w:tcPr>
            <w:tcW w:w="2520" w:type="dxa"/>
          </w:tcPr>
          <w:p w14:paraId="151C14F1" w14:textId="7E93FFC5" w:rsidR="00655E19" w:rsidRDefault="00655E19" w:rsidP="00BE55CB">
            <w:pPr>
              <w:spacing w:after="0"/>
              <w:jc w:val="left"/>
            </w:pPr>
            <w:r>
              <w:t>Number of R</w:t>
            </w:r>
            <w:r w:rsidR="004117E2">
              <w:t>u</w:t>
            </w:r>
            <w:r>
              <w:t>s</w:t>
            </w:r>
          </w:p>
        </w:tc>
        <w:tc>
          <w:tcPr>
            <w:tcW w:w="2884" w:type="dxa"/>
          </w:tcPr>
          <w:p w14:paraId="715C2CC7" w14:textId="0B78A965" w:rsidR="00655E19" w:rsidRDefault="00655E19" w:rsidP="00BE55CB">
            <w:pPr>
              <w:spacing w:after="0"/>
              <w:jc w:val="left"/>
            </w:pPr>
            <w:r>
              <w:t>MCS/TBS</w:t>
            </w:r>
          </w:p>
        </w:tc>
      </w:tr>
      <w:tr w:rsidR="00655E19" w14:paraId="74EB4AE0" w14:textId="77777777" w:rsidTr="00BE55CB">
        <w:tc>
          <w:tcPr>
            <w:tcW w:w="1974" w:type="dxa"/>
          </w:tcPr>
          <w:p w14:paraId="331159C9" w14:textId="65A56FED" w:rsidR="00655E19" w:rsidRDefault="00655E19" w:rsidP="00BE55CB">
            <w:pPr>
              <w:spacing w:after="0"/>
              <w:jc w:val="left"/>
            </w:pPr>
            <w:r>
              <w:t>2 of 3 subcarriers</w:t>
            </w:r>
          </w:p>
        </w:tc>
        <w:tc>
          <w:tcPr>
            <w:tcW w:w="991" w:type="dxa"/>
          </w:tcPr>
          <w:p w14:paraId="3BAE4CF6" w14:textId="587E688D" w:rsidR="00655E19" w:rsidRDefault="00655E19" w:rsidP="00BE55CB">
            <w:pPr>
              <w:spacing w:after="0"/>
              <w:jc w:val="left"/>
            </w:pPr>
            <w:r>
              <w:t>8ms</w:t>
            </w:r>
          </w:p>
        </w:tc>
        <w:tc>
          <w:tcPr>
            <w:tcW w:w="1260" w:type="dxa"/>
          </w:tcPr>
          <w:p w14:paraId="28CB4426" w14:textId="388FDD5F" w:rsidR="00655E19" w:rsidRDefault="00655E19" w:rsidP="00BE55CB">
            <w:pPr>
              <w:spacing w:after="0"/>
              <w:jc w:val="left"/>
            </w:pPr>
            <w:r>
              <w:t>Pi/2 BPSK</w:t>
            </w:r>
          </w:p>
        </w:tc>
        <w:tc>
          <w:tcPr>
            <w:tcW w:w="2520" w:type="dxa"/>
            <w:vMerge w:val="restart"/>
          </w:tcPr>
          <w:p w14:paraId="14873117" w14:textId="77777777" w:rsidR="00655E19" w:rsidRDefault="00655E19" w:rsidP="00BE55CB">
            <w:pPr>
              <w:spacing w:after="0"/>
              <w:jc w:val="left"/>
            </w:pPr>
            <w:r>
              <w:t>1, 2, and 4 for CE Mode A</w:t>
            </w:r>
          </w:p>
          <w:p w14:paraId="190223EC" w14:textId="7AE567E8" w:rsidR="00655E19" w:rsidRDefault="00655E19" w:rsidP="00BE55CB">
            <w:pPr>
              <w:spacing w:after="0"/>
              <w:jc w:val="left"/>
            </w:pPr>
            <w:r>
              <w:t>2 and 4 for CE Mode B</w:t>
            </w:r>
          </w:p>
        </w:tc>
        <w:tc>
          <w:tcPr>
            <w:tcW w:w="2884" w:type="dxa"/>
            <w:vMerge w:val="restart"/>
          </w:tcPr>
          <w:p w14:paraId="1AC2C28D" w14:textId="77777777" w:rsidR="00655E19" w:rsidRDefault="00BF7EC8" w:rsidP="00BE55CB">
            <w:pPr>
              <w:spacing w:after="0"/>
              <w:jc w:val="left"/>
            </w:pPr>
            <w:r>
              <w:t>8 values for MCS index</w:t>
            </w:r>
            <w:r w:rsidR="00006357">
              <w:t xml:space="preserve"> (0-7)</w:t>
            </w:r>
          </w:p>
          <w:p w14:paraId="0228DE78" w14:textId="38A910C0" w:rsidR="00006357" w:rsidRDefault="00006357" w:rsidP="00BE55CB">
            <w:pPr>
              <w:spacing w:after="0"/>
              <w:jc w:val="left"/>
            </w:pPr>
            <w:r>
              <w:t xml:space="preserve">TBS: See </w:t>
            </w:r>
            <w:r>
              <w:fldChar w:fldCharType="begin"/>
            </w:r>
            <w:r>
              <w:instrText xml:space="preserve"> REF _Ref521072769 \h </w:instrText>
            </w:r>
            <w:r w:rsidR="00BE55CB">
              <w:instrText xml:space="preserve"> \* MERGEFORMAT </w:instrText>
            </w:r>
            <w:r>
              <w:fldChar w:fldCharType="separate"/>
            </w:r>
            <w:r w:rsidR="00004B70">
              <w:t xml:space="preserve">Table </w:t>
            </w:r>
            <w:r w:rsidR="00004B70">
              <w:rPr>
                <w:noProof/>
              </w:rPr>
              <w:t>2</w:t>
            </w:r>
            <w:r>
              <w:fldChar w:fldCharType="end"/>
            </w:r>
          </w:p>
        </w:tc>
      </w:tr>
      <w:tr w:rsidR="00655E19" w14:paraId="0BFC7DD5" w14:textId="77777777" w:rsidTr="00BE55CB">
        <w:tc>
          <w:tcPr>
            <w:tcW w:w="1974" w:type="dxa"/>
          </w:tcPr>
          <w:p w14:paraId="01A476CE" w14:textId="045EBFCD" w:rsidR="00655E19" w:rsidRDefault="00655E19" w:rsidP="00BE55CB">
            <w:pPr>
              <w:spacing w:after="0"/>
              <w:jc w:val="left"/>
            </w:pPr>
            <w:r>
              <w:t>3 subcarriers</w:t>
            </w:r>
          </w:p>
        </w:tc>
        <w:tc>
          <w:tcPr>
            <w:tcW w:w="991" w:type="dxa"/>
          </w:tcPr>
          <w:p w14:paraId="1D6E77F5" w14:textId="6A033C27" w:rsidR="00655E19" w:rsidRDefault="00655E19" w:rsidP="00BE55CB">
            <w:pPr>
              <w:spacing w:after="0"/>
              <w:jc w:val="left"/>
            </w:pPr>
            <w:r>
              <w:t>4ms</w:t>
            </w:r>
          </w:p>
        </w:tc>
        <w:tc>
          <w:tcPr>
            <w:tcW w:w="1260" w:type="dxa"/>
          </w:tcPr>
          <w:p w14:paraId="31FCB18C" w14:textId="64E062FE" w:rsidR="00655E19" w:rsidRDefault="00655E19" w:rsidP="00BE55CB">
            <w:pPr>
              <w:spacing w:after="0"/>
              <w:jc w:val="left"/>
            </w:pPr>
            <w:r>
              <w:t>QPSK</w:t>
            </w:r>
          </w:p>
        </w:tc>
        <w:tc>
          <w:tcPr>
            <w:tcW w:w="2520" w:type="dxa"/>
            <w:vMerge/>
          </w:tcPr>
          <w:p w14:paraId="46340809" w14:textId="77777777" w:rsidR="00655E19" w:rsidRDefault="00655E19" w:rsidP="00BE55CB">
            <w:pPr>
              <w:spacing w:after="0"/>
              <w:jc w:val="left"/>
            </w:pPr>
          </w:p>
        </w:tc>
        <w:tc>
          <w:tcPr>
            <w:tcW w:w="2884" w:type="dxa"/>
            <w:vMerge/>
          </w:tcPr>
          <w:p w14:paraId="55251DFE" w14:textId="77777777" w:rsidR="00655E19" w:rsidRDefault="00655E19" w:rsidP="00BE55CB">
            <w:pPr>
              <w:spacing w:after="0"/>
              <w:jc w:val="left"/>
            </w:pPr>
          </w:p>
        </w:tc>
      </w:tr>
      <w:tr w:rsidR="00655E19" w14:paraId="1FAA2C2B" w14:textId="77777777" w:rsidTr="00BE55CB">
        <w:tc>
          <w:tcPr>
            <w:tcW w:w="1974" w:type="dxa"/>
          </w:tcPr>
          <w:p w14:paraId="7073FEB6" w14:textId="7BCA1614" w:rsidR="00655E19" w:rsidRDefault="00655E19" w:rsidP="00BE55CB">
            <w:pPr>
              <w:spacing w:after="0"/>
              <w:jc w:val="left"/>
            </w:pPr>
            <w:r>
              <w:t>6 subcarriers</w:t>
            </w:r>
          </w:p>
        </w:tc>
        <w:tc>
          <w:tcPr>
            <w:tcW w:w="991" w:type="dxa"/>
          </w:tcPr>
          <w:p w14:paraId="2CFF7E02" w14:textId="6BE80B84" w:rsidR="00655E19" w:rsidRDefault="00655E19" w:rsidP="00BE55CB">
            <w:pPr>
              <w:spacing w:after="0"/>
              <w:jc w:val="left"/>
            </w:pPr>
            <w:r>
              <w:t>2ms</w:t>
            </w:r>
          </w:p>
        </w:tc>
        <w:tc>
          <w:tcPr>
            <w:tcW w:w="1260" w:type="dxa"/>
          </w:tcPr>
          <w:p w14:paraId="6091F029" w14:textId="114C2D6E" w:rsidR="00655E19" w:rsidRDefault="00655E19" w:rsidP="00BE55CB">
            <w:pPr>
              <w:spacing w:after="0"/>
              <w:jc w:val="left"/>
            </w:pPr>
            <w:r>
              <w:t>QPSK</w:t>
            </w:r>
          </w:p>
        </w:tc>
        <w:tc>
          <w:tcPr>
            <w:tcW w:w="2520" w:type="dxa"/>
            <w:vMerge/>
          </w:tcPr>
          <w:p w14:paraId="59B74224" w14:textId="77777777" w:rsidR="00655E19" w:rsidRDefault="00655E19" w:rsidP="00BE55CB">
            <w:pPr>
              <w:spacing w:after="0"/>
              <w:jc w:val="left"/>
            </w:pPr>
          </w:p>
        </w:tc>
        <w:tc>
          <w:tcPr>
            <w:tcW w:w="2884" w:type="dxa"/>
            <w:vMerge/>
          </w:tcPr>
          <w:p w14:paraId="66713279" w14:textId="77777777" w:rsidR="00655E19" w:rsidRDefault="00655E19" w:rsidP="00BE55CB">
            <w:pPr>
              <w:spacing w:after="0"/>
              <w:jc w:val="left"/>
            </w:pPr>
          </w:p>
        </w:tc>
      </w:tr>
    </w:tbl>
    <w:p w14:paraId="33562D8F" w14:textId="00E14B4C" w:rsidR="00006357" w:rsidRDefault="00006357" w:rsidP="00CF38BE"/>
    <w:p w14:paraId="0706D64C" w14:textId="1F482BCF" w:rsidR="00006357" w:rsidRDefault="00006357" w:rsidP="00006357">
      <w:pPr>
        <w:pStyle w:val="Caption"/>
      </w:pPr>
      <w:bookmarkStart w:id="4" w:name="_Ref521072769"/>
      <w:r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2</w:t>
      </w:r>
      <w:r w:rsidR="00626163">
        <w:rPr>
          <w:noProof/>
        </w:rPr>
        <w:fldChar w:fldCharType="end"/>
      </w:r>
      <w:bookmarkEnd w:id="4"/>
      <w:r>
        <w:tab/>
        <w:t>TBS table for subPRB PUSCH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948"/>
        <w:gridCol w:w="948"/>
        <w:gridCol w:w="947"/>
        <w:gridCol w:w="947"/>
        <w:gridCol w:w="947"/>
        <w:gridCol w:w="947"/>
        <w:gridCol w:w="1197"/>
        <w:gridCol w:w="1122"/>
        <w:gridCol w:w="398"/>
        <w:gridCol w:w="814"/>
      </w:tblGrid>
      <w:tr w:rsidR="00006357" w:rsidRPr="002110A0" w14:paraId="7E5D80AC" w14:textId="77777777" w:rsidTr="006E778D">
        <w:trPr>
          <w:trHeight w:val="315"/>
          <w:jc w:val="center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CFAE83F" w14:textId="74776B6C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 </w:t>
            </w:r>
            <w:r>
              <w:rPr>
                <w:rFonts w:ascii="Arial" w:eastAsia="Arial" w:hAnsi="Arial" w:cs="Arial"/>
                <w:b/>
                <w:bCs/>
                <w:lang w:val="en-CA"/>
              </w:rPr>
              <w:t>I_TBS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AC8CF6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NPRB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6A86532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3F3956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587552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DAD33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CE5F69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EFBE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A2869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1C90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0A77895A" w14:textId="77777777" w:rsidTr="006E778D">
        <w:trPr>
          <w:trHeight w:val="615"/>
          <w:jc w:val="center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E47CF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B5BDD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F3FF12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13A404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87D325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BBF3EF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4189D8D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b/>
                <w:bCs/>
                <w:lang w:val="en-CA"/>
              </w:rPr>
            </w:pPr>
            <w:r w:rsidRPr="695A6D50">
              <w:rPr>
                <w:rFonts w:ascii="Arial" w:eastAsia="Arial" w:hAnsi="Arial" w:cs="Arial"/>
                <w:b/>
                <w:bCs/>
                <w:lang w:val="en-CA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1633C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E38B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0CE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61E0B3B7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D055C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4EBA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D8FE0CE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1142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E35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88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B28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DAE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152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C569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106E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F2A25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7EA5136C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B715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B64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614C1AB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05567FBC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88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152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77EA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273F8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BB25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59C0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F662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10E74D69" w14:textId="77777777" w:rsidTr="006E778D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FFF6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3F3B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EE4A37C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446098D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9DA4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6A22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44DC0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256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AFD1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C26F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108A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620B6B9A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16F5E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21CC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49F4EE0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2EA1B0F5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68B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19C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256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26EDFDA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9E88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823A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7B51A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0FE37323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BE5E2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015F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6844D2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2C90175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9C4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04F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60B2A2FC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38D0A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9D43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EB01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5DD63042" w14:textId="77777777" w:rsidTr="006E778D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BD2A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B79E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D260D8E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7E2BC4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CD4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3D6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3E41B63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504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84A59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2787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2ECD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1328ACFF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6403F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9CC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B1A941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5AF7AA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A1F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905E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097947DC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600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7102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noWrap/>
            <w:vAlign w:val="bottom"/>
            <w:hideMark/>
          </w:tcPr>
          <w:p w14:paraId="33EA020A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08D5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 RU</w:t>
            </w:r>
          </w:p>
        </w:tc>
      </w:tr>
      <w:tr w:rsidR="00006357" w:rsidRPr="002110A0" w14:paraId="33CA7D6B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16F6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A82B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88F6D16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158BB6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890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9C25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2FD7F46F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712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1A9F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600F0680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33F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 RUs</w:t>
            </w:r>
          </w:p>
        </w:tc>
      </w:tr>
      <w:tr w:rsidR="00006357" w:rsidRPr="002110A0" w14:paraId="3A0EB676" w14:textId="77777777" w:rsidTr="006E778D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A35AE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3CD0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6BC0EB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69D4CA8A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01CD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DE00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680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7CC19F9B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808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F5F2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4"/>
            <w:noWrap/>
            <w:vAlign w:val="bottom"/>
            <w:hideMark/>
          </w:tcPr>
          <w:p w14:paraId="5E2C097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4883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 RUs</w:t>
            </w:r>
          </w:p>
        </w:tc>
      </w:tr>
      <w:tr w:rsidR="00006357" w:rsidRPr="002110A0" w14:paraId="1EB3F522" w14:textId="77777777" w:rsidTr="006E778D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A3C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247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F041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296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5EAD3A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456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6C14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616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0538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776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702019E5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936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5D68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11F5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7C02A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006357" w:rsidRPr="002110A0" w14:paraId="097B3C1E" w14:textId="77777777" w:rsidTr="006E778D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FE626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46F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B25F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BFC047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504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2E80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680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9BA5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lang w:val="en-CA"/>
              </w:rPr>
              <w:t>872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vAlign w:val="center"/>
            <w:hideMark/>
          </w:tcPr>
          <w:p w14:paraId="2A13FD29" w14:textId="77777777" w:rsidR="00006357" w:rsidRPr="002110A0" w:rsidRDefault="00006357" w:rsidP="006E778D">
            <w:pPr>
              <w:spacing w:after="0"/>
              <w:rPr>
                <w:rFonts w:ascii="Arial" w:eastAsia="Arial" w:hAnsi="Arial" w:cs="Arial"/>
                <w:lang w:val="en-CA"/>
              </w:rPr>
            </w:pPr>
            <w:r w:rsidRPr="695A6D50">
              <w:rPr>
                <w:rFonts w:ascii="Arial" w:eastAsia="Arial" w:hAnsi="Arial" w:cs="Arial"/>
                <w:strike/>
                <w:lang w:val="en-CA"/>
              </w:rPr>
              <w:t>1032</w:t>
            </w:r>
            <w:r w:rsidRPr="695A6D50">
              <w:rPr>
                <w:rFonts w:ascii="Arial" w:eastAsia="Arial" w:hAnsi="Arial" w:cs="Arial"/>
                <w:lang w:val="en-CA"/>
              </w:rPr>
              <w:t>1000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CDCF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B55B7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2D50" w14:textId="77777777" w:rsidR="00006357" w:rsidRPr="002110A0" w:rsidRDefault="00006357" w:rsidP="006E778D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</w:tbl>
    <w:p w14:paraId="17E2AF43" w14:textId="6C6F5EFF" w:rsidR="00C814C9" w:rsidRDefault="00C814C9" w:rsidP="00CF38BE"/>
    <w:p w14:paraId="7F22AE49" w14:textId="45358BF8" w:rsidR="00BF503D" w:rsidRDefault="00E900A8" w:rsidP="009736DD">
      <w:pPr>
        <w:pStyle w:val="Heading3"/>
      </w:pPr>
      <w:r>
        <w:t>2.1.2</w:t>
      </w:r>
      <w:r>
        <w:tab/>
        <w:t>Simulation assumption</w:t>
      </w:r>
      <w:r w:rsidR="009736DD">
        <w:t xml:space="preserve"> of </w:t>
      </w:r>
      <w:r w:rsidR="00BF503D" w:rsidRPr="00E72B84">
        <w:t>2 of 3 sub-carriers pi/2 BPSK</w:t>
      </w:r>
    </w:p>
    <w:p w14:paraId="4ABBBE6E" w14:textId="60A40458" w:rsidR="00F92482" w:rsidRDefault="00BF503D" w:rsidP="00CF38BE">
      <w:r>
        <w:fldChar w:fldCharType="begin"/>
      </w:r>
      <w:r>
        <w:instrText xml:space="preserve"> REF _Ref521078401 \h </w:instrText>
      </w:r>
      <w:r>
        <w:fldChar w:fldCharType="separate"/>
      </w:r>
      <w:r w:rsidR="00004B70">
        <w:t xml:space="preserve">Figure </w:t>
      </w:r>
      <w:r w:rsidR="00004B70">
        <w:rPr>
          <w:noProof/>
        </w:rPr>
        <w:t>1</w:t>
      </w:r>
      <w:r>
        <w:fldChar w:fldCharType="end"/>
      </w:r>
      <w:r>
        <w:t xml:space="preserve"> illustrates the </w:t>
      </w:r>
      <w:r w:rsidR="008557E4">
        <w:t>RAN1 assumption of</w:t>
      </w:r>
      <w:r>
        <w:t xml:space="preserve"> 2 out of 3 sub-carriers (sub-PRB) Pi/2 transmitter</w:t>
      </w:r>
      <w:r w:rsidR="00A5611C">
        <w:t xml:space="preserve"> </w:t>
      </w:r>
      <w:r w:rsidR="00A5611C">
        <w:fldChar w:fldCharType="begin"/>
      </w:r>
      <w:r w:rsidR="00A5611C">
        <w:instrText xml:space="preserve"> REF _Ref521602840 \r \h </w:instrText>
      </w:r>
      <w:r w:rsidR="00A5611C">
        <w:fldChar w:fldCharType="separate"/>
      </w:r>
      <w:r w:rsidR="00004B70">
        <w:t>[3]</w:t>
      </w:r>
      <w:r w:rsidR="00A5611C">
        <w:fldChar w:fldCharType="end"/>
      </w:r>
      <w:r>
        <w:t xml:space="preserve">. From the FRC design point of view, </w:t>
      </w:r>
      <w:r w:rsidR="008557E4">
        <w:t>this modulator</w:t>
      </w:r>
      <w:r w:rsidR="00C40A23">
        <w:t xml:space="preserve"> is</w:t>
      </w:r>
      <w:r>
        <w:t xml:space="preserve"> equivalent to the BPSK modulation with 2 sub-carriers (1 bit/symbol).</w:t>
      </w:r>
    </w:p>
    <w:p w14:paraId="17D2E226" w14:textId="09C123C5" w:rsidR="00E900A8" w:rsidRDefault="00F92482" w:rsidP="00CF38BE">
      <w:r w:rsidRPr="00B8467B">
        <w:rPr>
          <w:noProof/>
        </w:rPr>
        <w:drawing>
          <wp:inline distT="0" distB="0" distL="0" distR="0" wp14:anchorId="3DE16426" wp14:editId="556ED132">
            <wp:extent cx="6120765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5E148" w14:textId="6A5E9932" w:rsidR="00BF503D" w:rsidRDefault="00BF503D" w:rsidP="00BF503D">
      <w:pPr>
        <w:pStyle w:val="Caption"/>
      </w:pPr>
      <w:bookmarkStart w:id="5" w:name="_Ref521078401"/>
      <w:r>
        <w:t xml:space="preserve">Figure </w:t>
      </w:r>
      <w:r w:rsidR="00626163">
        <w:fldChar w:fldCharType="begin"/>
      </w:r>
      <w:r w:rsidR="00626163">
        <w:instrText xml:space="preserve"> SEQ Figure \* ARABIC </w:instrText>
      </w:r>
      <w:r w:rsidR="00626163">
        <w:fldChar w:fldCharType="separate"/>
      </w:r>
      <w:r w:rsidR="00004B70">
        <w:rPr>
          <w:noProof/>
        </w:rPr>
        <w:t>1</w:t>
      </w:r>
      <w:r w:rsidR="00626163">
        <w:rPr>
          <w:noProof/>
        </w:rPr>
        <w:fldChar w:fldCharType="end"/>
      </w:r>
      <w:bookmarkEnd w:id="5"/>
      <w:r>
        <w:tab/>
      </w:r>
      <w:r w:rsidRPr="00BF503D">
        <w:t>Signal flow of 2 out of 3 sub-carriers Pi/2 PBSK transmitter.</w:t>
      </w:r>
    </w:p>
    <w:p w14:paraId="5A62B27E" w14:textId="6ABEAFEA" w:rsidR="00BF503D" w:rsidRDefault="00BF503D" w:rsidP="00BF503D">
      <w:r>
        <w:t xml:space="preserve">RAN1 keeps one DMRS symbol is transmitted every slot (0.5ms) per subcarrier. This means 12 of 14 OFDM symbols per sub-carrier per subframe (1ms) can be used for PUSCH transmission in the case of normal CP. In the case of 8ms RU length, </w:t>
      </w:r>
      <w:bookmarkStart w:id="6" w:name="_Hlk511755779"/>
      <w:r>
        <w:t xml:space="preserve">the channel bits per RU is given as 192 bits (=12 symbols/sub-carrier/1ms * 2 sub-carriers * 8ms * 1bit/symbol). </w:t>
      </w:r>
      <w:bookmarkEnd w:id="6"/>
    </w:p>
    <w:p w14:paraId="306F8CFC" w14:textId="77777777" w:rsidR="007747B1" w:rsidRDefault="007747B1" w:rsidP="00BF503D"/>
    <w:p w14:paraId="3716550F" w14:textId="1DBC8487" w:rsidR="007747B1" w:rsidRDefault="00BF503D" w:rsidP="00CF38BE">
      <w:r>
        <w:fldChar w:fldCharType="begin"/>
      </w:r>
      <w:r>
        <w:instrText xml:space="preserve"> REF _Ref521078868 \h </w:instrText>
      </w:r>
      <w:r>
        <w:fldChar w:fldCharType="separate"/>
      </w:r>
      <w:r w:rsidR="00004B70">
        <w:t xml:space="preserve">Table </w:t>
      </w:r>
      <w:r w:rsidR="00004B70">
        <w:rPr>
          <w:noProof/>
        </w:rPr>
        <w:t>3</w:t>
      </w:r>
      <w:r>
        <w:fldChar w:fldCharType="end"/>
      </w:r>
      <w:r>
        <w:t xml:space="preserve"> is our proposal of FRC for PUSCH demodulation with sub-PRB transmission. In principle it is equivalent with </w:t>
      </w:r>
      <w:r w:rsidR="003D6BFB">
        <w:t>A16-2</w:t>
      </w:r>
      <w:r w:rsidR="00A5611C">
        <w:t xml:space="preserve"> </w:t>
      </w:r>
      <w:r w:rsidR="003D6BFB">
        <w:t>specified in TS36.104</w:t>
      </w:r>
      <w:r w:rsidR="00A5611C">
        <w:t xml:space="preserve"> (See appen</w:t>
      </w:r>
      <w:r w:rsidR="006E778D">
        <w:t>dix)</w:t>
      </w:r>
      <w:r w:rsidR="00A5611C">
        <w:t xml:space="preserve"> used for NB-IoT NPUSCH format 1 15kHz single tone</w:t>
      </w:r>
      <w:r w:rsidR="003D6BFB">
        <w:t xml:space="preserve">. </w:t>
      </w:r>
    </w:p>
    <w:p w14:paraId="6B3DE019" w14:textId="552F474D" w:rsidR="00BF503D" w:rsidRDefault="00BF503D" w:rsidP="00BF503D">
      <w:pPr>
        <w:pStyle w:val="Caption"/>
      </w:pPr>
      <w:bookmarkStart w:id="7" w:name="_Ref521078868"/>
      <w:r>
        <w:lastRenderedPageBreak/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3</w:t>
      </w:r>
      <w:r w:rsidR="00626163">
        <w:rPr>
          <w:noProof/>
        </w:rPr>
        <w:fldChar w:fldCharType="end"/>
      </w:r>
      <w:bookmarkEnd w:id="7"/>
      <w:r>
        <w:tab/>
        <w:t>Proposed FRC for PUSCH demodulation with sub-PRB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</w:tblGrid>
      <w:tr w:rsidR="00BF503D" w:rsidRPr="00341700" w14:paraId="7776CD8F" w14:textId="77777777" w:rsidTr="006E778D">
        <w:trPr>
          <w:jc w:val="center"/>
        </w:trPr>
        <w:tc>
          <w:tcPr>
            <w:tcW w:w="3369" w:type="dxa"/>
          </w:tcPr>
          <w:p w14:paraId="636AEAF7" w14:textId="77777777" w:rsidR="00BF503D" w:rsidRPr="00341700" w:rsidRDefault="00BF503D" w:rsidP="006E778D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1485" w:type="dxa"/>
          </w:tcPr>
          <w:p w14:paraId="17C4E44B" w14:textId="77777777" w:rsidR="00BF503D" w:rsidRPr="00341700" w:rsidRDefault="00BF503D" w:rsidP="006E778D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</w:t>
            </w:r>
            <w:r>
              <w:rPr>
                <w:rFonts w:cs="Arial"/>
                <w:lang w:eastAsia="en-US"/>
              </w:rPr>
              <w:t>xx</w:t>
            </w:r>
            <w:r w:rsidRPr="00341700">
              <w:rPr>
                <w:rFonts w:cs="Arial"/>
                <w:lang w:eastAsia="en-US"/>
              </w:rPr>
              <w:t>-1</w:t>
            </w:r>
          </w:p>
        </w:tc>
      </w:tr>
      <w:tr w:rsidR="00BF503D" w:rsidRPr="00C616FD" w14:paraId="4AD79324" w14:textId="77777777" w:rsidTr="006E778D">
        <w:trPr>
          <w:jc w:val="center"/>
        </w:trPr>
        <w:tc>
          <w:tcPr>
            <w:tcW w:w="3369" w:type="dxa"/>
          </w:tcPr>
          <w:p w14:paraId="23B8EF9F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Diversity</w:t>
            </w:r>
          </w:p>
        </w:tc>
        <w:tc>
          <w:tcPr>
            <w:tcW w:w="1485" w:type="dxa"/>
          </w:tcPr>
          <w:p w14:paraId="08CD663B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No</w:t>
            </w:r>
          </w:p>
        </w:tc>
      </w:tr>
      <w:tr w:rsidR="00BF503D" w:rsidRPr="00C616FD" w14:paraId="31F0208A" w14:textId="77777777" w:rsidTr="006E778D">
        <w:trPr>
          <w:jc w:val="center"/>
        </w:trPr>
        <w:tc>
          <w:tcPr>
            <w:tcW w:w="3369" w:type="dxa"/>
          </w:tcPr>
          <w:p w14:paraId="4B349E46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</w:tcPr>
          <w:p w14:paraId="3CA8C73C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BF503D" w:rsidRPr="00C616FD" w14:paraId="3EED7B1B" w14:textId="77777777" w:rsidTr="006E778D">
        <w:trPr>
          <w:jc w:val="center"/>
        </w:trPr>
        <w:tc>
          <w:tcPr>
            <w:tcW w:w="3369" w:type="dxa"/>
          </w:tcPr>
          <w:p w14:paraId="641D1C82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subcarriers</w:t>
            </w:r>
          </w:p>
        </w:tc>
        <w:tc>
          <w:tcPr>
            <w:tcW w:w="1485" w:type="dxa"/>
          </w:tcPr>
          <w:p w14:paraId="4BDB80EA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2 out of 3</w:t>
            </w:r>
          </w:p>
        </w:tc>
      </w:tr>
      <w:tr w:rsidR="00BF503D" w:rsidRPr="00C616FD" w14:paraId="14D4D5D7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C71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886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12</w:t>
            </w:r>
          </w:p>
        </w:tc>
      </w:tr>
      <w:tr w:rsidR="00BF503D" w:rsidRPr="00C616FD" w14:paraId="696D12D8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801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D278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π/2 BPSK</w:t>
            </w:r>
          </w:p>
        </w:tc>
      </w:tr>
      <w:tr w:rsidR="00BF503D" w:rsidRPr="00C616FD" w14:paraId="1845EEB5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CBA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Code rate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B064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1/3</w:t>
            </w:r>
          </w:p>
        </w:tc>
      </w:tr>
      <w:tr w:rsidR="00BF503D" w:rsidRPr="00C616FD" w14:paraId="24123023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B54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 xml:space="preserve">MCS </w:t>
            </w:r>
            <w:r w:rsidRPr="00C616FD">
              <w:rPr>
                <w:rFonts w:cs="Arial" w:hint="eastAsia"/>
                <w:lang w:eastAsia="en-US"/>
              </w:rPr>
              <w:t>i</w:t>
            </w:r>
            <w:r w:rsidRPr="00C616FD">
              <w:rPr>
                <w:rFonts w:cs="Arial"/>
                <w:lang w:eastAsia="en-US"/>
              </w:rPr>
              <w:t>ndex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A7D" w14:textId="4F065213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0</w:t>
            </w:r>
          </w:p>
        </w:tc>
      </w:tr>
      <w:tr w:rsidR="00BF503D" w:rsidRPr="00C616FD" w14:paraId="0ED76602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76E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6333" w14:textId="05F9712D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32</w:t>
            </w:r>
          </w:p>
        </w:tc>
      </w:tr>
      <w:tr w:rsidR="00BF503D" w:rsidRPr="00C616FD" w14:paraId="7471BCDE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2354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Transport block CRC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E18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24</w:t>
            </w:r>
          </w:p>
        </w:tc>
      </w:tr>
      <w:tr w:rsidR="00BF503D" w:rsidRPr="00C616FD" w14:paraId="0077BE82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7BCC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115B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0</w:t>
            </w:r>
          </w:p>
        </w:tc>
      </w:tr>
      <w:tr w:rsidR="00BF503D" w:rsidRPr="00C616FD" w14:paraId="0D584424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AD1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4023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BF503D" w:rsidRPr="00C616FD" w14:paraId="3787BC11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48A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Total number of bits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A318" w14:textId="7757A841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192</w:t>
            </w:r>
          </w:p>
        </w:tc>
      </w:tr>
      <w:tr w:rsidR="00BF503D" w:rsidRPr="00C616FD" w14:paraId="68567968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4D3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Total symbols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BE3" w14:textId="35A9E5A3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192</w:t>
            </w:r>
          </w:p>
        </w:tc>
      </w:tr>
      <w:tr w:rsidR="00BF503D" w:rsidRPr="00C616FD" w14:paraId="63639CD4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E30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RUs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715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BF503D" w:rsidRPr="00C616FD" w14:paraId="6CF44B1D" w14:textId="77777777" w:rsidTr="006E778D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6CD" w14:textId="77777777" w:rsidR="00BF503D" w:rsidRPr="00C616FD" w:rsidRDefault="00BF503D" w:rsidP="006E778D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Tx time (ms)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4FF" w14:textId="77777777" w:rsidR="00BF503D" w:rsidRPr="00C616FD" w:rsidRDefault="00BF503D" w:rsidP="006E778D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8</w:t>
            </w:r>
          </w:p>
        </w:tc>
      </w:tr>
    </w:tbl>
    <w:p w14:paraId="041CE431" w14:textId="08A98D0D" w:rsidR="00BF503D" w:rsidRDefault="00BF503D" w:rsidP="00CF38BE"/>
    <w:p w14:paraId="27767ACB" w14:textId="04967C9C" w:rsidR="007747B1" w:rsidRDefault="007747B1" w:rsidP="007747B1">
      <w:r>
        <w:t xml:space="preserve">Only the difference between NB-IoT NPUSCH format 1 single tone transmission and eMTC 2 of 3 subcarriers transmission is the RV sequence pattern. In NB-IoT NPUSH format 1 single tone, DCI N0 indicates the initial RV value, RV0 or RV2. </w:t>
      </w:r>
      <w:r w:rsidR="001F7A7C">
        <w:t>I</w:t>
      </w:r>
      <w:r>
        <w:t xml:space="preserve">n principle, UE starts with the signaled RV and changes every </w:t>
      </w:r>
      <w:r w:rsidR="00A5611C">
        <w:t>RU transmission</w:t>
      </w:r>
      <w:r>
        <w:t>. For example, if the initial RV is set to RV2, the RV sequence is {2, 0, 2, 0, 2, …}</w:t>
      </w:r>
    </w:p>
    <w:p w14:paraId="07517D4A" w14:textId="4E854953" w:rsidR="007747B1" w:rsidRDefault="007747B1" w:rsidP="007747B1">
      <w:r>
        <w:t xml:space="preserve">On the other hand, for </w:t>
      </w:r>
      <w:r w:rsidR="007B434F">
        <w:t xml:space="preserve">the PUSCH </w:t>
      </w:r>
      <w:r>
        <w:t>subPRB allocation, DCI 6-0A (</w:t>
      </w:r>
      <w:r w:rsidR="007B434F">
        <w:t xml:space="preserve">for </w:t>
      </w:r>
      <w:r>
        <w:t>CE Mode A) indicates the initial RV value</w:t>
      </w:r>
      <w:r w:rsidR="007B434F">
        <w:t xml:space="preserve"> from </w:t>
      </w:r>
      <w:r>
        <w:t xml:space="preserve">RV0, RV1, RV2, </w:t>
      </w:r>
      <w:r w:rsidR="007B434F">
        <w:t>or RV3</w:t>
      </w:r>
      <w:r>
        <w:t>,</w:t>
      </w:r>
      <w:r w:rsidR="00A5611C">
        <w:t xml:space="preserve"> and RV changes every RU transmission</w:t>
      </w:r>
      <w:r>
        <w:t>. For example, if the initial RV is set to RV</w:t>
      </w:r>
      <w:r w:rsidR="007B434F">
        <w:t>2</w:t>
      </w:r>
      <w:r>
        <w:t xml:space="preserve">, the RV sequence is {2, 3, 1, 0, 2, 3, …}. For CE Mode B, no initial RV is indicated in DCI 6-0B, and the fixed RV sequence {0, 2, 3, 1, 0, …} is used. </w:t>
      </w:r>
    </w:p>
    <w:p w14:paraId="5E2680FD" w14:textId="74913EC4" w:rsidR="00977142" w:rsidRDefault="0007228A" w:rsidP="00977142">
      <w:pPr>
        <w:pStyle w:val="Caption"/>
        <w:rPr>
          <w:b w:val="0"/>
        </w:rPr>
      </w:pPr>
      <w:r w:rsidRPr="0007228A">
        <w:rPr>
          <w:b w:val="0"/>
        </w:rPr>
        <w:fldChar w:fldCharType="begin"/>
      </w:r>
      <w:r w:rsidRPr="0007228A">
        <w:rPr>
          <w:b w:val="0"/>
        </w:rPr>
        <w:instrText xml:space="preserve"> REF _Ref521318321 \h </w:instrText>
      </w:r>
      <w:r>
        <w:rPr>
          <w:b w:val="0"/>
        </w:rPr>
        <w:instrText xml:space="preserve"> \* MERGEFORMAT </w:instrText>
      </w:r>
      <w:r w:rsidRPr="0007228A">
        <w:rPr>
          <w:b w:val="0"/>
        </w:rPr>
      </w:r>
      <w:r w:rsidRPr="0007228A">
        <w:rPr>
          <w:b w:val="0"/>
        </w:rPr>
        <w:fldChar w:fldCharType="separate"/>
      </w:r>
      <w:r w:rsidR="00004B70" w:rsidRPr="00004B70">
        <w:rPr>
          <w:b w:val="0"/>
        </w:rPr>
        <w:t xml:space="preserve">Table </w:t>
      </w:r>
      <w:r w:rsidR="00004B70" w:rsidRPr="00004B70">
        <w:rPr>
          <w:b w:val="0"/>
          <w:noProof/>
        </w:rPr>
        <w:t>4</w:t>
      </w:r>
      <w:r w:rsidRPr="0007228A">
        <w:rPr>
          <w:b w:val="0"/>
        </w:rPr>
        <w:fldChar w:fldCharType="end"/>
      </w:r>
      <w:r w:rsidRPr="0007228A">
        <w:rPr>
          <w:b w:val="0"/>
        </w:rPr>
        <w:t xml:space="preserve"> </w:t>
      </w:r>
      <w:r w:rsidR="007B434F">
        <w:rPr>
          <w:b w:val="0"/>
        </w:rPr>
        <w:t>is</w:t>
      </w:r>
      <w:r>
        <w:rPr>
          <w:b w:val="0"/>
        </w:rPr>
        <w:t xml:space="preserve"> the NPUSCH format 1 15kHz single tone requirements</w:t>
      </w:r>
      <w:r w:rsidR="007B434F">
        <w:rPr>
          <w:b w:val="0"/>
        </w:rPr>
        <w:t xml:space="preserve"> specified in TS36.104</w:t>
      </w:r>
      <w:r w:rsidR="00977142">
        <w:rPr>
          <w:b w:val="0"/>
        </w:rPr>
        <w:t xml:space="preserve">. </w:t>
      </w:r>
      <w:r w:rsidRPr="00977142">
        <w:rPr>
          <w:b w:val="0"/>
        </w:rPr>
        <w:t xml:space="preserve">Since the FRC is equivalent, we think the </w:t>
      </w:r>
      <w:r w:rsidR="007B434F">
        <w:rPr>
          <w:b w:val="0"/>
        </w:rPr>
        <w:t>required SNR values are same or very close to these values.</w:t>
      </w:r>
      <w:r w:rsidR="00977142">
        <w:rPr>
          <w:b w:val="0"/>
        </w:rPr>
        <w:t xml:space="preserve"> For repetition number 1 scenario, if the initial RV is set to RV0, the RV sequence is also same and therefore we can reuse the same require</w:t>
      </w:r>
      <w:r w:rsidR="00A5611C">
        <w:rPr>
          <w:b w:val="0"/>
        </w:rPr>
        <w:t>ments. For the repetition level</w:t>
      </w:r>
      <w:r w:rsidR="00977142">
        <w:rPr>
          <w:b w:val="0"/>
        </w:rPr>
        <w:t xml:space="preserve">s 16 or 64, RAN4 may need study the performance difference </w:t>
      </w:r>
      <w:r w:rsidR="007B434F">
        <w:rPr>
          <w:b w:val="0"/>
        </w:rPr>
        <w:t xml:space="preserve">due to </w:t>
      </w:r>
      <w:r w:rsidR="00977142">
        <w:rPr>
          <w:b w:val="0"/>
        </w:rPr>
        <w:t xml:space="preserve">the </w:t>
      </w:r>
      <w:r w:rsidR="007B434F">
        <w:rPr>
          <w:b w:val="0"/>
        </w:rPr>
        <w:t xml:space="preserve">different </w:t>
      </w:r>
      <w:r w:rsidR="00977142">
        <w:rPr>
          <w:b w:val="0"/>
        </w:rPr>
        <w:t xml:space="preserve">RV sequence. </w:t>
      </w:r>
    </w:p>
    <w:p w14:paraId="60E0BF63" w14:textId="0472C218" w:rsidR="00B04F0E" w:rsidRPr="00BB6FF0" w:rsidRDefault="00B04F0E" w:rsidP="00B04F0E">
      <w:pPr>
        <w:pStyle w:val="Caption"/>
      </w:pPr>
      <w:bookmarkStart w:id="8" w:name="_Ref521318321"/>
      <w:r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4</w:t>
      </w:r>
      <w:r w:rsidR="00626163">
        <w:rPr>
          <w:noProof/>
        </w:rPr>
        <w:fldChar w:fldCharType="end"/>
      </w:r>
      <w:bookmarkEnd w:id="8"/>
      <w:r>
        <w:tab/>
        <w:t xml:space="preserve">NPUSCH format 1 (single tone, 15kHz) demodulation requirements (TS36.104 Table 8.5.1.1.1-2).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B04F0E" w:rsidRPr="00BB6FF0" w14:paraId="3C869113" w14:textId="77777777" w:rsidTr="006E778D">
        <w:trPr>
          <w:jc w:val="center"/>
        </w:trPr>
        <w:tc>
          <w:tcPr>
            <w:tcW w:w="1007" w:type="dxa"/>
          </w:tcPr>
          <w:p w14:paraId="291B24A3" w14:textId="77777777" w:rsidR="00B04F0E" w:rsidRPr="00BB6FF0" w:rsidRDefault="00B04F0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 xml:space="preserve">Number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  <w:lang w:eastAsia="en-US"/>
              </w:rPr>
              <w:t>X antennas</w:t>
            </w:r>
          </w:p>
        </w:tc>
        <w:tc>
          <w:tcPr>
            <w:tcW w:w="1007" w:type="dxa"/>
          </w:tcPr>
          <w:p w14:paraId="11595BBB" w14:textId="77777777" w:rsidR="00B04F0E" w:rsidRPr="00BB6FF0" w:rsidRDefault="00B04F0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117" w:type="dxa"/>
          </w:tcPr>
          <w:p w14:paraId="2C20D898" w14:textId="77777777" w:rsidR="00B04F0E" w:rsidRPr="00BB6FF0" w:rsidRDefault="00B04F0E" w:rsidP="006E778D">
            <w:pPr>
              <w:pStyle w:val="TAH"/>
              <w:rPr>
                <w:rFonts w:cs="Arial"/>
                <w:lang w:val="fr-FR" w:eastAsia="en-US"/>
              </w:rPr>
            </w:pPr>
            <w:r w:rsidRPr="00BB6FF0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032219E3" w14:textId="77777777" w:rsidR="00B04F0E" w:rsidRPr="00BB6FF0" w:rsidRDefault="00B04F0E" w:rsidP="006E778D">
            <w:pPr>
              <w:pStyle w:val="TAH"/>
              <w:rPr>
                <w:rFonts w:cs="Arial"/>
                <w:lang w:val="fr-FR" w:eastAsia="en-US"/>
              </w:rPr>
            </w:pPr>
            <w:r w:rsidRPr="00BB6FF0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4E47C4B3" w14:textId="77777777" w:rsidR="00B04F0E" w:rsidRPr="00BB6FF0" w:rsidRDefault="00B04F0E" w:rsidP="006E778D">
            <w:pPr>
              <w:pStyle w:val="TAH"/>
              <w:rPr>
                <w:rFonts w:cs="Arial"/>
                <w:lang w:val="fr-FR" w:eastAsia="en-US"/>
              </w:rPr>
            </w:pPr>
            <w:r w:rsidRPr="00BB6FF0">
              <w:rPr>
                <w:rFonts w:cs="Arial"/>
                <w:lang w:val="fr-FR" w:eastAsia="en-US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 w:eastAsia="en-US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 w:eastAsia="en-US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 w:eastAsia="en-US"/>
              </w:rPr>
              <w:t>atrix (Annex B)</w:t>
            </w:r>
          </w:p>
        </w:tc>
        <w:tc>
          <w:tcPr>
            <w:tcW w:w="826" w:type="dxa"/>
          </w:tcPr>
          <w:p w14:paraId="3251D974" w14:textId="77777777" w:rsidR="00B04F0E" w:rsidRPr="00BB6FF0" w:rsidRDefault="00B04F0E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FRC</w:t>
            </w:r>
            <w:r w:rsidRPr="00BB6FF0">
              <w:rPr>
                <w:rFonts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14:paraId="090FFA21" w14:textId="77777777" w:rsidR="00B04F0E" w:rsidRPr="00BB6FF0" w:rsidRDefault="00B04F0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44FB864D" w14:textId="77777777" w:rsidR="00B04F0E" w:rsidRPr="00BB6FF0" w:rsidRDefault="00B04F0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Fraction of  maximum throughput</w:t>
            </w:r>
          </w:p>
        </w:tc>
        <w:tc>
          <w:tcPr>
            <w:tcW w:w="596" w:type="dxa"/>
          </w:tcPr>
          <w:p w14:paraId="005C084D" w14:textId="77777777" w:rsidR="00B04F0E" w:rsidRPr="00BB6FF0" w:rsidRDefault="00B04F0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SNR</w:t>
            </w:r>
          </w:p>
          <w:p w14:paraId="65B71AA8" w14:textId="77777777" w:rsidR="00B04F0E" w:rsidRPr="00BB6FF0" w:rsidRDefault="00B04F0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[dB]</w:t>
            </w:r>
          </w:p>
        </w:tc>
      </w:tr>
      <w:tr w:rsidR="00B04F0E" w:rsidRPr="00BB6FF0" w14:paraId="00238FE9" w14:textId="77777777" w:rsidTr="006E778D">
        <w:trPr>
          <w:jc w:val="center"/>
        </w:trPr>
        <w:tc>
          <w:tcPr>
            <w:tcW w:w="1007" w:type="dxa"/>
            <w:vMerge w:val="restart"/>
            <w:vAlign w:val="center"/>
          </w:tcPr>
          <w:p w14:paraId="1178594D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510698D1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05216C76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1</w:t>
            </w:r>
            <w:r w:rsidRPr="00BB6FF0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14:paraId="6E4A98DF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3ED79115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6EE5A606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A</w:t>
            </w:r>
            <w:r w:rsidRPr="00BB6FF0">
              <w:rPr>
                <w:rFonts w:cs="Arial" w:hint="eastAsia"/>
                <w:lang w:eastAsia="zh-CN"/>
              </w:rPr>
              <w:t>16</w:t>
            </w:r>
            <w:r w:rsidRPr="00BB6FF0">
              <w:rPr>
                <w:rFonts w:cs="Arial"/>
                <w:lang w:eastAsia="en-US"/>
              </w:rPr>
              <w:t>-</w:t>
            </w:r>
            <w:r w:rsidRPr="00BB6FF0">
              <w:rPr>
                <w:rFonts w:cs="Arial"/>
                <w:lang w:eastAsia="zh-CN"/>
              </w:rPr>
              <w:t>2</w:t>
            </w:r>
          </w:p>
          <w:p w14:paraId="7B1F1462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25DFC7E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1AAC6895" w14:textId="77777777" w:rsidR="00B04F0E" w:rsidRPr="00BB6FF0" w:rsidRDefault="00B04F0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7</w:t>
            </w:r>
            <w:r w:rsidRPr="00BB6FF0">
              <w:rPr>
                <w:rFonts w:cs="Arial"/>
                <w:lang w:eastAsia="en-US"/>
              </w:rPr>
              <w:t>0%</w:t>
            </w:r>
          </w:p>
        </w:tc>
        <w:tc>
          <w:tcPr>
            <w:tcW w:w="596" w:type="dxa"/>
            <w:vAlign w:val="center"/>
          </w:tcPr>
          <w:p w14:paraId="6334EAE0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-2.</w:t>
            </w:r>
            <w:r w:rsidRPr="00BB6FF0">
              <w:rPr>
                <w:rFonts w:cs="Arial"/>
                <w:lang w:eastAsia="zh-CN"/>
              </w:rPr>
              <w:t>1</w:t>
            </w:r>
          </w:p>
        </w:tc>
      </w:tr>
      <w:tr w:rsidR="00B04F0E" w:rsidRPr="00BB6FF0" w14:paraId="6723B637" w14:textId="77777777" w:rsidTr="006E778D">
        <w:trPr>
          <w:jc w:val="center"/>
        </w:trPr>
        <w:tc>
          <w:tcPr>
            <w:tcW w:w="1007" w:type="dxa"/>
            <w:vMerge/>
            <w:vAlign w:val="center"/>
          </w:tcPr>
          <w:p w14:paraId="6F548CC6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19A96B70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138B71F2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79F049D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A80E19C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1D5C1110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0076229" w14:textId="77777777" w:rsidR="00B04F0E" w:rsidRPr="00BB6FF0" w:rsidRDefault="00B04F0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16</w:t>
            </w:r>
          </w:p>
        </w:tc>
        <w:tc>
          <w:tcPr>
            <w:tcW w:w="1176" w:type="dxa"/>
            <w:vAlign w:val="center"/>
          </w:tcPr>
          <w:p w14:paraId="664DA672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BF73E74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</w:t>
            </w:r>
            <w:r w:rsidRPr="00BB6FF0">
              <w:rPr>
                <w:rFonts w:cs="Arial"/>
                <w:lang w:eastAsia="zh-CN"/>
              </w:rPr>
              <w:t>8.8</w:t>
            </w:r>
          </w:p>
        </w:tc>
      </w:tr>
      <w:tr w:rsidR="00B04F0E" w:rsidRPr="00BB6FF0" w14:paraId="319A68A8" w14:textId="77777777" w:rsidTr="006E778D">
        <w:trPr>
          <w:jc w:val="center"/>
        </w:trPr>
        <w:tc>
          <w:tcPr>
            <w:tcW w:w="1007" w:type="dxa"/>
            <w:vMerge/>
            <w:vAlign w:val="center"/>
          </w:tcPr>
          <w:p w14:paraId="60124028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3734391D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697FEDAA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BCD94AE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48CDD610" w14:textId="77777777" w:rsidR="00B04F0E" w:rsidRPr="00BB6FF0" w:rsidRDefault="00B04F0E" w:rsidP="006E778D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1B9A1196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0A15EF1" w14:textId="77777777" w:rsidR="00B04F0E" w:rsidRPr="00BB6FF0" w:rsidRDefault="00B04F0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64</w:t>
            </w:r>
          </w:p>
        </w:tc>
        <w:tc>
          <w:tcPr>
            <w:tcW w:w="1176" w:type="dxa"/>
            <w:vAlign w:val="center"/>
          </w:tcPr>
          <w:p w14:paraId="49C406E9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0049FDCE" w14:textId="77777777" w:rsidR="00B04F0E" w:rsidRPr="00BB6FF0" w:rsidRDefault="00B04F0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-</w:t>
            </w:r>
            <w:r w:rsidRPr="00BB6FF0">
              <w:rPr>
                <w:rFonts w:cs="Arial"/>
                <w:lang w:eastAsia="zh-CN"/>
              </w:rPr>
              <w:t>12.6</w:t>
            </w:r>
          </w:p>
        </w:tc>
      </w:tr>
    </w:tbl>
    <w:p w14:paraId="6BB02DFA" w14:textId="77777777" w:rsidR="00B04F0E" w:rsidRPr="00B04F0E" w:rsidRDefault="00B04F0E" w:rsidP="00B04F0E"/>
    <w:p w14:paraId="6B552F6E" w14:textId="77777777" w:rsidR="0007228A" w:rsidRPr="0007228A" w:rsidRDefault="0007228A" w:rsidP="0007228A"/>
    <w:p w14:paraId="414302EA" w14:textId="77777777" w:rsidR="00B04F0E" w:rsidRDefault="001D312D" w:rsidP="00CF38BE">
      <w:pPr>
        <w:rPr>
          <w:b/>
        </w:rPr>
      </w:pPr>
      <w:r w:rsidRPr="001D312D">
        <w:rPr>
          <w:b/>
        </w:rPr>
        <w:t xml:space="preserve">Proposal 1: For PUSCH demodulation requirements with 2 of 3 sub-carriers pi/2 BPSK, RAN4 </w:t>
      </w:r>
      <w:r w:rsidR="00B04F0E">
        <w:rPr>
          <w:b/>
        </w:rPr>
        <w:t xml:space="preserve">introduces the following new demodulation requirements by </w:t>
      </w:r>
      <w:r w:rsidRPr="001D312D">
        <w:rPr>
          <w:b/>
        </w:rPr>
        <w:t>reus</w:t>
      </w:r>
      <w:r w:rsidR="00B04F0E">
        <w:rPr>
          <w:b/>
        </w:rPr>
        <w:t>ing</w:t>
      </w:r>
      <w:r w:rsidRPr="001D312D">
        <w:rPr>
          <w:b/>
        </w:rPr>
        <w:t xml:space="preserve"> the NPUSCH format 1 15kHz single tone</w:t>
      </w:r>
      <w:r w:rsidR="00B04F0E">
        <w:rPr>
          <w:b/>
        </w:rPr>
        <w:t xml:space="preserve"> test cases:</w:t>
      </w:r>
    </w:p>
    <w:p w14:paraId="660F4E9D" w14:textId="77777777" w:rsidR="00B04F0E" w:rsidRDefault="00B04F0E" w:rsidP="00B04F0E">
      <w:pPr>
        <w:pStyle w:val="ListParagraph"/>
        <w:numPr>
          <w:ilvl w:val="0"/>
          <w:numId w:val="23"/>
        </w:numPr>
        <w:rPr>
          <w:b/>
        </w:rPr>
      </w:pPr>
      <w:r>
        <w:rPr>
          <w:b/>
        </w:rPr>
        <w:t>CE Mode A: 1 and 16 repetitions, ETU1 1x2, FRC A16-2</w:t>
      </w:r>
    </w:p>
    <w:p w14:paraId="4A06C74D" w14:textId="77777777" w:rsidR="00B04F0E" w:rsidRDefault="00B04F0E" w:rsidP="00B04F0E">
      <w:pPr>
        <w:pStyle w:val="ListParagraph"/>
        <w:numPr>
          <w:ilvl w:val="0"/>
          <w:numId w:val="23"/>
        </w:numPr>
        <w:rPr>
          <w:b/>
        </w:rPr>
      </w:pPr>
      <w:r>
        <w:rPr>
          <w:b/>
        </w:rPr>
        <w:t>CE Mode B: 64 repetitions, ETU1 1x2 FRC A16-2</w:t>
      </w:r>
    </w:p>
    <w:p w14:paraId="32E13450" w14:textId="3D0DB3E5" w:rsidR="00B04F0E" w:rsidRPr="00B04F0E" w:rsidRDefault="00B04F0E" w:rsidP="00B04F0E">
      <w:pPr>
        <w:rPr>
          <w:b/>
        </w:rPr>
      </w:pPr>
      <w:r>
        <w:rPr>
          <w:b/>
        </w:rPr>
        <w:lastRenderedPageBreak/>
        <w:t>Proposal 2: For PUSCH demodulation requirements with 2 of 3 sub-carriers pi/2 BPSK, RAN4</w:t>
      </w:r>
      <w:r w:rsidR="007A24FE">
        <w:rPr>
          <w:b/>
        </w:rPr>
        <w:t xml:space="preserve"> will</w:t>
      </w:r>
      <w:r>
        <w:rPr>
          <w:b/>
        </w:rPr>
        <w:t xml:space="preserve"> study the performance difference due to the RV sequence difference from NPUSCH format 1.</w:t>
      </w:r>
      <w:r w:rsidRPr="00B04F0E">
        <w:rPr>
          <w:b/>
        </w:rPr>
        <w:t xml:space="preserve"> </w:t>
      </w:r>
    </w:p>
    <w:p w14:paraId="2F993A2C" w14:textId="77777777" w:rsidR="00E900A8" w:rsidRDefault="00E900A8" w:rsidP="00CF38BE"/>
    <w:p w14:paraId="36CCCE4D" w14:textId="3EBFA504" w:rsidR="00200E50" w:rsidRDefault="00200E50" w:rsidP="00200E50">
      <w:pPr>
        <w:pStyle w:val="Heading2"/>
      </w:pPr>
      <w:r>
        <w:t>2.2</w:t>
      </w:r>
      <w:r>
        <w:tab/>
        <w:t>PUSCH CE</w:t>
      </w:r>
      <w:r w:rsidR="00D119B5">
        <w:t xml:space="preserve"> </w:t>
      </w:r>
      <w:r>
        <w:t>Mode</w:t>
      </w:r>
      <w:r w:rsidR="00D119B5">
        <w:t xml:space="preserve"> </w:t>
      </w:r>
      <w:r>
        <w:t>A with high Doppler</w:t>
      </w:r>
    </w:p>
    <w:p w14:paraId="1F244CAD" w14:textId="24CAF884" w:rsidR="00EE4AEE" w:rsidRDefault="00314D78" w:rsidP="00200E50">
      <w:pPr>
        <w:rPr>
          <w:lang w:val="en-GB"/>
        </w:rPr>
      </w:pPr>
      <w:r>
        <w:rPr>
          <w:lang w:val="en-GB"/>
        </w:rPr>
        <w:t xml:space="preserve">As </w:t>
      </w:r>
      <w:r w:rsidR="00950393">
        <w:rPr>
          <w:lang w:val="en-GB"/>
        </w:rPr>
        <w:t xml:space="preserve">Rel-15 eMTC WID </w:t>
      </w:r>
      <w:r w:rsidR="00613DFC">
        <w:rPr>
          <w:lang w:val="en-GB"/>
        </w:rPr>
        <w:t>mentions</w:t>
      </w:r>
      <w:r>
        <w:rPr>
          <w:lang w:val="en-GB"/>
        </w:rPr>
        <w:t>, one of the objectives is to</w:t>
      </w:r>
      <w:r w:rsidR="00613DFC">
        <w:rPr>
          <w:lang w:val="en-GB"/>
        </w:rPr>
        <w:t xml:space="preserve"> specify new </w:t>
      </w:r>
      <w:r w:rsidR="00A5611C">
        <w:rPr>
          <w:lang w:val="en-GB"/>
        </w:rPr>
        <w:t xml:space="preserve">demodulation </w:t>
      </w:r>
      <w:r w:rsidR="00613DFC">
        <w:rPr>
          <w:lang w:val="en-GB"/>
        </w:rPr>
        <w:t xml:space="preserve">requirements </w:t>
      </w:r>
      <w:r w:rsidR="00A14950">
        <w:rPr>
          <w:lang w:val="en-GB"/>
        </w:rPr>
        <w:t>for high UE</w:t>
      </w:r>
      <w:r w:rsidR="00613DFC">
        <w:rPr>
          <w:lang w:val="en-GB"/>
        </w:rPr>
        <w:t xml:space="preserve"> velocity in CE Mode A</w:t>
      </w:r>
      <w:r w:rsidR="00950393">
        <w:rPr>
          <w:lang w:val="en-GB"/>
        </w:rPr>
        <w:t xml:space="preserve"> </w:t>
      </w:r>
      <w:r w:rsidR="00950393">
        <w:rPr>
          <w:lang w:val="en-GB"/>
        </w:rPr>
        <w:fldChar w:fldCharType="begin"/>
      </w:r>
      <w:r w:rsidR="00950393">
        <w:rPr>
          <w:lang w:val="en-GB"/>
        </w:rPr>
        <w:instrText xml:space="preserve"> REF _Ref513802819 \r \h </w:instrText>
      </w:r>
      <w:r w:rsidR="00950393">
        <w:rPr>
          <w:lang w:val="en-GB"/>
        </w:rPr>
      </w:r>
      <w:r w:rsidR="00950393">
        <w:rPr>
          <w:lang w:val="en-GB"/>
        </w:rPr>
        <w:fldChar w:fldCharType="separate"/>
      </w:r>
      <w:r w:rsidR="00004B70">
        <w:rPr>
          <w:lang w:val="en-GB"/>
        </w:rPr>
        <w:t>[2]</w:t>
      </w:r>
      <w:r w:rsidR="00950393">
        <w:rPr>
          <w:lang w:val="en-GB"/>
        </w:rPr>
        <w:fldChar w:fldCharType="end"/>
      </w:r>
      <w:r w:rsidR="00613DFC">
        <w:rPr>
          <w:lang w:val="en-GB"/>
        </w:rPr>
        <w:t>.</w:t>
      </w:r>
      <w:r w:rsidR="00EE4AEE">
        <w:rPr>
          <w:lang w:val="en-GB"/>
        </w:rPr>
        <w:t xml:space="preserve"> TS36.104 specifies one set of BS demodulation requirements for PUSCH with CE Mode A as shown in </w:t>
      </w:r>
      <w:r w:rsidR="00EE4AEE">
        <w:rPr>
          <w:lang w:val="en-GB"/>
        </w:rPr>
        <w:fldChar w:fldCharType="begin"/>
      </w:r>
      <w:r w:rsidR="00EE4AEE">
        <w:rPr>
          <w:lang w:val="en-GB"/>
        </w:rPr>
        <w:instrText xml:space="preserve"> REF _Ref513803414 \h </w:instrText>
      </w:r>
      <w:r w:rsidR="00EE4AEE">
        <w:rPr>
          <w:lang w:val="en-GB"/>
        </w:rPr>
      </w:r>
      <w:r w:rsidR="00EE4AEE">
        <w:rPr>
          <w:lang w:val="en-GB"/>
        </w:rPr>
        <w:fldChar w:fldCharType="separate"/>
      </w:r>
      <w:r w:rsidR="00004B70">
        <w:t xml:space="preserve">Table </w:t>
      </w:r>
      <w:r w:rsidR="00004B70">
        <w:rPr>
          <w:noProof/>
        </w:rPr>
        <w:t>5</w:t>
      </w:r>
      <w:r w:rsidR="00EE4AEE">
        <w:rPr>
          <w:lang w:val="en-GB"/>
        </w:rPr>
        <w:fldChar w:fldCharType="end"/>
      </w:r>
      <w:r w:rsidR="00EE4AEE">
        <w:rPr>
          <w:lang w:val="en-GB"/>
        </w:rPr>
        <w:t xml:space="preserve"> and </w:t>
      </w:r>
      <w:r w:rsidR="00EE4AEE">
        <w:rPr>
          <w:lang w:val="en-GB"/>
        </w:rPr>
        <w:fldChar w:fldCharType="begin"/>
      </w:r>
      <w:r w:rsidR="00EE4AEE">
        <w:rPr>
          <w:lang w:val="en-GB"/>
        </w:rPr>
        <w:instrText xml:space="preserve"> REF _Ref513803416 \h </w:instrText>
      </w:r>
      <w:r w:rsidR="00EE4AEE">
        <w:rPr>
          <w:lang w:val="en-GB"/>
        </w:rPr>
      </w:r>
      <w:r w:rsidR="00EE4AEE">
        <w:rPr>
          <w:lang w:val="en-GB"/>
        </w:rPr>
        <w:fldChar w:fldCharType="separate"/>
      </w:r>
      <w:r w:rsidR="00004B70">
        <w:t xml:space="preserve">Table </w:t>
      </w:r>
      <w:r w:rsidR="00004B70">
        <w:rPr>
          <w:noProof/>
        </w:rPr>
        <w:t>6</w:t>
      </w:r>
      <w:r w:rsidR="00EE4AEE">
        <w:rPr>
          <w:lang w:val="en-GB"/>
        </w:rPr>
        <w:fldChar w:fldCharType="end"/>
      </w:r>
      <w:r w:rsidR="00EE4AEE">
        <w:rPr>
          <w:lang w:val="en-GB"/>
        </w:rPr>
        <w:t xml:space="preserve">. We propose to specify the BS demodulation requirement by reusing the same </w:t>
      </w:r>
      <w:r w:rsidR="00C34183">
        <w:rPr>
          <w:lang w:val="en-GB"/>
        </w:rPr>
        <w:t xml:space="preserve">configuration except for the </w:t>
      </w:r>
      <w:r w:rsidR="001359A0">
        <w:rPr>
          <w:lang w:val="en-GB"/>
        </w:rPr>
        <w:t>propagation condition.</w:t>
      </w:r>
      <w:r w:rsidR="00655F7E">
        <w:rPr>
          <w:lang w:val="en-GB"/>
        </w:rPr>
        <w:t xml:space="preserve"> </w:t>
      </w:r>
      <w:r w:rsidR="00655F7E">
        <w:rPr>
          <w:lang w:val="en-GB"/>
        </w:rPr>
        <w:fldChar w:fldCharType="begin"/>
      </w:r>
      <w:r w:rsidR="00655F7E">
        <w:rPr>
          <w:lang w:val="en-GB"/>
        </w:rPr>
        <w:instrText xml:space="preserve"> REF _Ref521313430 \h </w:instrText>
      </w:r>
      <w:r w:rsidR="00655F7E">
        <w:rPr>
          <w:lang w:val="en-GB"/>
        </w:rPr>
      </w:r>
      <w:r w:rsidR="00655F7E">
        <w:rPr>
          <w:lang w:val="en-GB"/>
        </w:rPr>
        <w:fldChar w:fldCharType="separate"/>
      </w:r>
      <w:r w:rsidR="00004B70">
        <w:t xml:space="preserve">Table </w:t>
      </w:r>
      <w:r w:rsidR="00004B70">
        <w:rPr>
          <w:noProof/>
        </w:rPr>
        <w:t>7</w:t>
      </w:r>
      <w:r w:rsidR="00655F7E">
        <w:rPr>
          <w:lang w:val="en-GB"/>
        </w:rPr>
        <w:fldChar w:fldCharType="end"/>
      </w:r>
      <w:r w:rsidR="00655F7E">
        <w:rPr>
          <w:lang w:val="en-GB"/>
        </w:rPr>
        <w:t xml:space="preserve"> shows our ideal simulation results with EPA200. </w:t>
      </w:r>
    </w:p>
    <w:p w14:paraId="245BE219" w14:textId="77777777" w:rsidR="00314D78" w:rsidRPr="00314D78" w:rsidRDefault="00314D78" w:rsidP="00200E50">
      <w:pPr>
        <w:rPr>
          <w:b/>
          <w:lang w:val="en-GB"/>
        </w:rPr>
      </w:pPr>
    </w:p>
    <w:p w14:paraId="61CADDF1" w14:textId="76269DDF" w:rsidR="00EE4AEE" w:rsidRDefault="00EE4AEE" w:rsidP="00EE4AEE">
      <w:pPr>
        <w:pStyle w:val="Caption"/>
        <w:rPr>
          <w:lang w:val="en-GB"/>
        </w:rPr>
      </w:pPr>
      <w:bookmarkStart w:id="9" w:name="_Ref513803414"/>
      <w:r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5</w:t>
      </w:r>
      <w:r w:rsidR="00626163">
        <w:rPr>
          <w:noProof/>
        </w:rPr>
        <w:fldChar w:fldCharType="end"/>
      </w:r>
      <w:bookmarkEnd w:id="9"/>
      <w:r>
        <w:tab/>
        <w:t>Test parameter for PUSCH CE mode A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4"/>
        <w:gridCol w:w="1635"/>
        <w:gridCol w:w="4143"/>
      </w:tblGrid>
      <w:tr w:rsidR="00EE4AEE" w:rsidRPr="00BB6FF0" w14:paraId="32A46D36" w14:textId="77777777" w:rsidTr="00F45C45">
        <w:trPr>
          <w:jc w:val="center"/>
        </w:trPr>
        <w:tc>
          <w:tcPr>
            <w:tcW w:w="3884" w:type="dxa"/>
          </w:tcPr>
          <w:p w14:paraId="4942B7D1" w14:textId="77777777" w:rsidR="00EE4AEE" w:rsidRPr="00BB6FF0" w:rsidRDefault="00EE4AE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635" w:type="dxa"/>
          </w:tcPr>
          <w:p w14:paraId="1F92B9A6" w14:textId="77777777" w:rsidR="00EE4AEE" w:rsidRPr="00BB6FF0" w:rsidRDefault="00EE4AEE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4143" w:type="dxa"/>
          </w:tcPr>
          <w:p w14:paraId="5AE8DE49" w14:textId="77777777" w:rsidR="00EE4AEE" w:rsidRPr="00BB6FF0" w:rsidRDefault="00EE4AEE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</w:tr>
      <w:tr w:rsidR="00EE4AEE" w:rsidRPr="00BB6FF0" w14:paraId="3B015AC7" w14:textId="77777777" w:rsidTr="00F45C45">
        <w:trPr>
          <w:jc w:val="center"/>
        </w:trPr>
        <w:tc>
          <w:tcPr>
            <w:tcW w:w="3884" w:type="dxa"/>
            <w:vAlign w:val="center"/>
          </w:tcPr>
          <w:p w14:paraId="5BDC901B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635" w:type="dxa"/>
          </w:tcPr>
          <w:p w14:paraId="37913ABE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  <w:vAlign w:val="center"/>
          </w:tcPr>
          <w:p w14:paraId="59876A2E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4</w:t>
            </w:r>
          </w:p>
        </w:tc>
      </w:tr>
      <w:tr w:rsidR="00EE4AEE" w:rsidRPr="00BB6FF0" w14:paraId="6D592FF5" w14:textId="77777777" w:rsidTr="00F45C45">
        <w:trPr>
          <w:jc w:val="center"/>
        </w:trPr>
        <w:tc>
          <w:tcPr>
            <w:tcW w:w="3884" w:type="dxa"/>
            <w:vAlign w:val="center"/>
          </w:tcPr>
          <w:p w14:paraId="3E0445A2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RV sequences</w:t>
            </w:r>
          </w:p>
        </w:tc>
        <w:tc>
          <w:tcPr>
            <w:tcW w:w="1635" w:type="dxa"/>
          </w:tcPr>
          <w:p w14:paraId="44F01A50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</w:tcPr>
          <w:p w14:paraId="4A2E4D52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0, 2, 3, 1, 0, 2, 3, 1</w:t>
            </w:r>
          </w:p>
        </w:tc>
      </w:tr>
      <w:tr w:rsidR="00EE4AEE" w:rsidRPr="00BB6FF0" w14:paraId="6B528256" w14:textId="77777777" w:rsidTr="00F45C45">
        <w:trPr>
          <w:jc w:val="center"/>
        </w:trPr>
        <w:tc>
          <w:tcPr>
            <w:tcW w:w="3884" w:type="dxa"/>
          </w:tcPr>
          <w:p w14:paraId="1191BCCC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Number of PUSCH repetitions</w:t>
            </w:r>
          </w:p>
        </w:tc>
        <w:tc>
          <w:tcPr>
            <w:tcW w:w="1635" w:type="dxa"/>
          </w:tcPr>
          <w:p w14:paraId="1F049C14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</w:tcPr>
          <w:p w14:paraId="0EE46710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8</w:t>
            </w:r>
          </w:p>
        </w:tc>
      </w:tr>
      <w:tr w:rsidR="00EE4AEE" w:rsidRPr="00BB6FF0" w14:paraId="63D635AA" w14:textId="77777777" w:rsidTr="00F45C45">
        <w:trPr>
          <w:jc w:val="center"/>
        </w:trPr>
        <w:tc>
          <w:tcPr>
            <w:tcW w:w="3884" w:type="dxa"/>
          </w:tcPr>
          <w:p w14:paraId="575F1FEB" w14:textId="77777777" w:rsidR="00EE4AEE" w:rsidRPr="00BB6FF0" w:rsidRDefault="00EE4AE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en-US"/>
              </w:rPr>
              <w:t>Frequency hopping</w:t>
            </w:r>
          </w:p>
        </w:tc>
        <w:tc>
          <w:tcPr>
            <w:tcW w:w="1635" w:type="dxa"/>
          </w:tcPr>
          <w:p w14:paraId="77584BD1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143" w:type="dxa"/>
          </w:tcPr>
          <w:p w14:paraId="11617BC7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ON</w:t>
            </w:r>
          </w:p>
        </w:tc>
      </w:tr>
      <w:tr w:rsidR="00EE4AEE" w:rsidRPr="00BB6FF0" w14:paraId="611C9E42" w14:textId="77777777" w:rsidTr="00F45C45">
        <w:trPr>
          <w:jc w:val="center"/>
        </w:trPr>
        <w:tc>
          <w:tcPr>
            <w:tcW w:w="3884" w:type="dxa"/>
          </w:tcPr>
          <w:p w14:paraId="2BD5B9B0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Frequency hopping interval</w:t>
            </w:r>
          </w:p>
        </w:tc>
        <w:tc>
          <w:tcPr>
            <w:tcW w:w="1635" w:type="dxa"/>
          </w:tcPr>
          <w:p w14:paraId="4141633D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4143" w:type="dxa"/>
          </w:tcPr>
          <w:p w14:paraId="0488EDE3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4: FDD</w:t>
            </w:r>
          </w:p>
          <w:p w14:paraId="141ABEF6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5: TDD</w:t>
            </w:r>
          </w:p>
        </w:tc>
      </w:tr>
    </w:tbl>
    <w:p w14:paraId="2C74C865" w14:textId="44F7F060" w:rsidR="00EE4AEE" w:rsidRDefault="00EE4AEE" w:rsidP="00200E50">
      <w:pPr>
        <w:rPr>
          <w:lang w:val="en-GB"/>
        </w:rPr>
      </w:pPr>
    </w:p>
    <w:p w14:paraId="76CD7999" w14:textId="37354F97" w:rsidR="00EE4AEE" w:rsidRDefault="00EE4AEE" w:rsidP="00EE4AEE">
      <w:pPr>
        <w:pStyle w:val="Caption"/>
        <w:rPr>
          <w:lang w:val="en-GB"/>
        </w:rPr>
      </w:pPr>
      <w:bookmarkStart w:id="10" w:name="_Ref513803416"/>
      <w:r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6</w:t>
      </w:r>
      <w:r w:rsidR="00626163">
        <w:rPr>
          <w:noProof/>
        </w:rPr>
        <w:fldChar w:fldCharType="end"/>
      </w:r>
      <w:bookmarkEnd w:id="10"/>
      <w:r>
        <w:tab/>
        <w:t>Test case for PUSCH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1544"/>
        <w:gridCol w:w="1122"/>
        <w:gridCol w:w="2104"/>
        <w:gridCol w:w="1126"/>
        <w:gridCol w:w="1410"/>
      </w:tblGrid>
      <w:tr w:rsidR="00EE4AEE" w:rsidRPr="00BB6FF0" w14:paraId="4E57A0AD" w14:textId="77777777" w:rsidTr="00EE4AEE">
        <w:trPr>
          <w:jc w:val="center"/>
        </w:trPr>
        <w:tc>
          <w:tcPr>
            <w:tcW w:w="1306" w:type="dxa"/>
          </w:tcPr>
          <w:p w14:paraId="7C766914" w14:textId="77777777" w:rsidR="00EE4AEE" w:rsidRPr="00BB6FF0" w:rsidRDefault="00EE4AE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N</w:t>
            </w:r>
            <w:r w:rsidRPr="00BB6FF0">
              <w:rPr>
                <w:rFonts w:cs="Arial"/>
                <w:lang w:eastAsia="en-US"/>
              </w:rPr>
              <w:t xml:space="preserve">umber of </w:t>
            </w:r>
            <w:r w:rsidRPr="00BB6FF0">
              <w:rPr>
                <w:rFonts w:cs="Arial"/>
                <w:lang w:eastAsia="zh-CN"/>
              </w:rPr>
              <w:t>T</w:t>
            </w:r>
            <w:r w:rsidRPr="00BB6FF0">
              <w:rPr>
                <w:rFonts w:cs="Arial"/>
                <w:lang w:eastAsia="en-US"/>
              </w:rPr>
              <w:t>X antennas</w:t>
            </w:r>
          </w:p>
        </w:tc>
        <w:tc>
          <w:tcPr>
            <w:tcW w:w="1544" w:type="dxa"/>
          </w:tcPr>
          <w:p w14:paraId="65AA1302" w14:textId="77777777" w:rsidR="00EE4AEE" w:rsidRPr="00BB6FF0" w:rsidRDefault="00EE4AE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Number of RX antennas</w:t>
            </w:r>
          </w:p>
        </w:tc>
        <w:tc>
          <w:tcPr>
            <w:tcW w:w="1122" w:type="dxa"/>
          </w:tcPr>
          <w:p w14:paraId="48A81F8C" w14:textId="77777777" w:rsidR="00EE4AEE" w:rsidRPr="00BB6FF0" w:rsidRDefault="00EE4AEE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04" w:type="dxa"/>
          </w:tcPr>
          <w:p w14:paraId="74CF264E" w14:textId="77777777" w:rsidR="00EE4AEE" w:rsidRPr="00BB6FF0" w:rsidRDefault="00EE4AEE" w:rsidP="006E778D">
            <w:pPr>
              <w:pStyle w:val="TAH"/>
              <w:rPr>
                <w:rFonts w:cs="Arial"/>
                <w:lang w:val="fr-FR" w:eastAsia="en-US"/>
              </w:rPr>
            </w:pPr>
            <w:r w:rsidRPr="00BB6FF0">
              <w:rPr>
                <w:rFonts w:cs="Arial"/>
                <w:lang w:val="fr-FR" w:eastAsia="en-US"/>
              </w:rPr>
              <w:t>Propagation conditions</w:t>
            </w:r>
            <w:r w:rsidRPr="00BB6FF0">
              <w:rPr>
                <w:rFonts w:cs="Arial"/>
                <w:lang w:val="fr-FR" w:eastAsia="zh-CN"/>
              </w:rPr>
              <w:t xml:space="preserve"> </w:t>
            </w:r>
            <w:r w:rsidRPr="00BB6FF0">
              <w:rPr>
                <w:rFonts w:cs="Arial"/>
                <w:lang w:val="fr-FR" w:eastAsia="en-US"/>
              </w:rPr>
              <w:t xml:space="preserve">and </w:t>
            </w:r>
            <w:r w:rsidRPr="00BB6FF0">
              <w:rPr>
                <w:rFonts w:cs="Arial"/>
                <w:lang w:val="fr-FR" w:eastAsia="zh-CN"/>
              </w:rPr>
              <w:t>c</w:t>
            </w:r>
            <w:r w:rsidRPr="00BB6FF0">
              <w:rPr>
                <w:rFonts w:cs="Arial"/>
                <w:lang w:val="fr-FR" w:eastAsia="en-US"/>
              </w:rPr>
              <w:t xml:space="preserve">orrelation </w:t>
            </w:r>
            <w:r w:rsidRPr="00BB6FF0">
              <w:rPr>
                <w:rFonts w:cs="Arial"/>
                <w:lang w:val="fr-FR" w:eastAsia="zh-CN"/>
              </w:rPr>
              <w:t>m</w:t>
            </w:r>
            <w:r w:rsidRPr="00BB6FF0">
              <w:rPr>
                <w:rFonts w:cs="Arial"/>
                <w:lang w:val="fr-FR" w:eastAsia="en-US"/>
              </w:rPr>
              <w:t>atrix (Annex B)</w:t>
            </w:r>
          </w:p>
        </w:tc>
        <w:tc>
          <w:tcPr>
            <w:tcW w:w="1126" w:type="dxa"/>
          </w:tcPr>
          <w:p w14:paraId="49FD867B" w14:textId="77777777" w:rsidR="00EE4AEE" w:rsidRPr="00BB6FF0" w:rsidRDefault="00EE4AEE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FRC</w:t>
            </w:r>
            <w:r w:rsidRPr="00BB6FF0">
              <w:rPr>
                <w:rFonts w:cs="Arial"/>
                <w:lang w:eastAsia="en-US"/>
              </w:rPr>
              <w:br/>
              <w:t>(Annex A)</w:t>
            </w:r>
          </w:p>
        </w:tc>
        <w:tc>
          <w:tcPr>
            <w:tcW w:w="1410" w:type="dxa"/>
          </w:tcPr>
          <w:p w14:paraId="1E1CF82C" w14:textId="77777777" w:rsidR="00EE4AEE" w:rsidRPr="00BB6FF0" w:rsidRDefault="00EE4AEE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Fraction of maximum throughput</w:t>
            </w:r>
          </w:p>
        </w:tc>
      </w:tr>
      <w:tr w:rsidR="00EE4AEE" w:rsidRPr="00BB6FF0" w14:paraId="670AED96" w14:textId="77777777" w:rsidTr="00EE4AEE">
        <w:trPr>
          <w:trHeight w:val="153"/>
          <w:jc w:val="center"/>
        </w:trPr>
        <w:tc>
          <w:tcPr>
            <w:tcW w:w="1306" w:type="dxa"/>
          </w:tcPr>
          <w:p w14:paraId="12BBFE38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44" w:type="dxa"/>
          </w:tcPr>
          <w:p w14:paraId="51145700" w14:textId="77777777" w:rsidR="00EE4AEE" w:rsidRPr="00BB6FF0" w:rsidRDefault="00EE4AE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</w:t>
            </w:r>
          </w:p>
        </w:tc>
        <w:tc>
          <w:tcPr>
            <w:tcW w:w="1122" w:type="dxa"/>
          </w:tcPr>
          <w:p w14:paraId="145A7EBC" w14:textId="77777777" w:rsidR="00EE4AEE" w:rsidRPr="00BB6FF0" w:rsidRDefault="00EE4AEE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04" w:type="dxa"/>
          </w:tcPr>
          <w:p w14:paraId="6EBC9CB4" w14:textId="0BF4D897" w:rsidR="00EE4AEE" w:rsidRPr="00BB6FF0" w:rsidRDefault="00AB57F5" w:rsidP="006E778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ETU</w:t>
            </w:r>
            <w:r w:rsidR="000A5AD1">
              <w:rPr>
                <w:rFonts w:cs="Arial"/>
                <w:lang w:eastAsia="en-US"/>
              </w:rPr>
              <w:t xml:space="preserve"> 200</w:t>
            </w:r>
            <w:r w:rsidR="006F222F" w:rsidRPr="00AB57F5">
              <w:rPr>
                <w:rFonts w:cs="Arial"/>
                <w:lang w:eastAsia="en-US"/>
              </w:rPr>
              <w:t>Hz Low</w:t>
            </w:r>
          </w:p>
        </w:tc>
        <w:tc>
          <w:tcPr>
            <w:tcW w:w="1126" w:type="dxa"/>
          </w:tcPr>
          <w:p w14:paraId="54D49E40" w14:textId="77777777" w:rsidR="00EE4AEE" w:rsidRPr="00BB6FF0" w:rsidRDefault="00EE4AE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A3-2</w:t>
            </w:r>
          </w:p>
        </w:tc>
        <w:tc>
          <w:tcPr>
            <w:tcW w:w="1410" w:type="dxa"/>
          </w:tcPr>
          <w:p w14:paraId="7BC7D6A3" w14:textId="77777777" w:rsidR="00EE4AEE" w:rsidRPr="00BB6FF0" w:rsidRDefault="00EE4AEE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70%</w:t>
            </w:r>
          </w:p>
        </w:tc>
      </w:tr>
    </w:tbl>
    <w:p w14:paraId="4837CCF2" w14:textId="4A33BA6F" w:rsidR="00200E50" w:rsidRDefault="00200E50" w:rsidP="00200E50">
      <w:pPr>
        <w:rPr>
          <w:lang w:val="en-GB"/>
        </w:rPr>
      </w:pPr>
    </w:p>
    <w:p w14:paraId="2160A02A" w14:textId="344EDFDE" w:rsidR="006B27EB" w:rsidRPr="00655F7E" w:rsidRDefault="00655F7E" w:rsidP="00655F7E">
      <w:pPr>
        <w:pStyle w:val="Caption"/>
        <w:rPr>
          <w:lang w:val="en-GB"/>
        </w:rPr>
      </w:pPr>
      <w:bookmarkStart w:id="11" w:name="_Ref521313430"/>
      <w:r>
        <w:t xml:space="preserve">Table </w:t>
      </w:r>
      <w:r w:rsidR="00626163">
        <w:fldChar w:fldCharType="begin"/>
      </w:r>
      <w:r w:rsidR="00626163">
        <w:instrText xml:space="preserve"> SEQ Table \* ARABIC </w:instrText>
      </w:r>
      <w:r w:rsidR="00626163">
        <w:fldChar w:fldCharType="separate"/>
      </w:r>
      <w:r w:rsidR="00004B70">
        <w:rPr>
          <w:noProof/>
        </w:rPr>
        <w:t>7</w:t>
      </w:r>
      <w:r w:rsidR="00626163">
        <w:rPr>
          <w:noProof/>
        </w:rPr>
        <w:fldChar w:fldCharType="end"/>
      </w:r>
      <w:bookmarkEnd w:id="11"/>
      <w:r>
        <w:tab/>
      </w:r>
      <w:r w:rsidR="006B27EB">
        <w:rPr>
          <w:lang w:val="en-GB"/>
        </w:rPr>
        <w:t>Simulation results</w:t>
      </w:r>
      <w:r>
        <w:rPr>
          <w:lang w:val="en-GB"/>
        </w:rPr>
        <w:t xml:space="preserve"> for EPA200.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476"/>
        <w:gridCol w:w="1477"/>
        <w:gridCol w:w="1477"/>
        <w:gridCol w:w="1477"/>
        <w:gridCol w:w="1477"/>
      </w:tblGrid>
      <w:tr w:rsidR="00655F7E" w14:paraId="1B622273" w14:textId="172DBA10" w:rsidTr="00B361A7">
        <w:tc>
          <w:tcPr>
            <w:tcW w:w="2245" w:type="dxa"/>
          </w:tcPr>
          <w:p w14:paraId="39C4CB5C" w14:textId="37B4FD45" w:rsidR="00655F7E" w:rsidRDefault="00655F7E" w:rsidP="00B361A7">
            <w:pPr>
              <w:spacing w:after="0"/>
              <w:jc w:val="left"/>
            </w:pPr>
            <w:r>
              <w:t>Channel Bandwidth</w:t>
            </w:r>
          </w:p>
        </w:tc>
        <w:tc>
          <w:tcPr>
            <w:tcW w:w="1476" w:type="dxa"/>
          </w:tcPr>
          <w:p w14:paraId="4DBA506D" w14:textId="63A26A75" w:rsidR="00655F7E" w:rsidRDefault="00655F7E" w:rsidP="00655F7E">
            <w:pPr>
              <w:spacing w:after="0"/>
            </w:pPr>
            <w:r>
              <w:t>3MHz</w:t>
            </w:r>
          </w:p>
        </w:tc>
        <w:tc>
          <w:tcPr>
            <w:tcW w:w="1477" w:type="dxa"/>
          </w:tcPr>
          <w:p w14:paraId="7FAC54CA" w14:textId="406DE7F5" w:rsidR="00655F7E" w:rsidRDefault="00655F7E" w:rsidP="00655F7E">
            <w:pPr>
              <w:spacing w:after="0"/>
            </w:pPr>
            <w:r>
              <w:t>5MHz</w:t>
            </w:r>
          </w:p>
        </w:tc>
        <w:tc>
          <w:tcPr>
            <w:tcW w:w="1477" w:type="dxa"/>
          </w:tcPr>
          <w:p w14:paraId="113DB881" w14:textId="60C476AF" w:rsidR="00655F7E" w:rsidRDefault="00655F7E" w:rsidP="00655F7E">
            <w:pPr>
              <w:spacing w:after="0"/>
            </w:pPr>
            <w:r>
              <w:t>10MHz</w:t>
            </w:r>
          </w:p>
        </w:tc>
        <w:tc>
          <w:tcPr>
            <w:tcW w:w="1477" w:type="dxa"/>
          </w:tcPr>
          <w:p w14:paraId="07DBEEBB" w14:textId="31ADD798" w:rsidR="00655F7E" w:rsidRDefault="00655F7E" w:rsidP="00655F7E">
            <w:pPr>
              <w:spacing w:after="0"/>
            </w:pPr>
            <w:r>
              <w:t>15MHz</w:t>
            </w:r>
          </w:p>
        </w:tc>
        <w:tc>
          <w:tcPr>
            <w:tcW w:w="1477" w:type="dxa"/>
          </w:tcPr>
          <w:p w14:paraId="5047AB23" w14:textId="7242C5C4" w:rsidR="00655F7E" w:rsidRDefault="00655F7E" w:rsidP="00655F7E">
            <w:pPr>
              <w:spacing w:after="0"/>
            </w:pPr>
            <w:r>
              <w:t>20MHz</w:t>
            </w:r>
          </w:p>
        </w:tc>
      </w:tr>
      <w:tr w:rsidR="00655F7E" w14:paraId="3F761EDB" w14:textId="6C534428" w:rsidTr="00B361A7">
        <w:tc>
          <w:tcPr>
            <w:tcW w:w="2245" w:type="dxa"/>
          </w:tcPr>
          <w:p w14:paraId="1ED05731" w14:textId="673DB7BD" w:rsidR="00655F7E" w:rsidRDefault="00655F7E" w:rsidP="00B361A7">
            <w:pPr>
              <w:spacing w:after="0"/>
              <w:jc w:val="left"/>
            </w:pPr>
            <w:r>
              <w:t>SNR for 70% of the maximum throughput</w:t>
            </w:r>
          </w:p>
        </w:tc>
        <w:tc>
          <w:tcPr>
            <w:tcW w:w="1476" w:type="dxa"/>
          </w:tcPr>
          <w:p w14:paraId="39ADBC3B" w14:textId="2B6C25BC" w:rsidR="00655F7E" w:rsidRDefault="00655F7E" w:rsidP="00655F7E">
            <w:pPr>
              <w:spacing w:after="0"/>
            </w:pPr>
            <w:r>
              <w:t>-8.9</w:t>
            </w:r>
          </w:p>
        </w:tc>
        <w:tc>
          <w:tcPr>
            <w:tcW w:w="1477" w:type="dxa"/>
          </w:tcPr>
          <w:p w14:paraId="591AFD92" w14:textId="6D33A8B0" w:rsidR="00655F7E" w:rsidRDefault="00655F7E" w:rsidP="00655F7E">
            <w:pPr>
              <w:spacing w:after="0"/>
            </w:pPr>
            <w:r>
              <w:t>-8.9</w:t>
            </w:r>
          </w:p>
        </w:tc>
        <w:tc>
          <w:tcPr>
            <w:tcW w:w="1477" w:type="dxa"/>
          </w:tcPr>
          <w:p w14:paraId="7B7EB795" w14:textId="71DB62F8" w:rsidR="00655F7E" w:rsidRDefault="00655F7E" w:rsidP="00655F7E">
            <w:pPr>
              <w:spacing w:after="0"/>
            </w:pPr>
            <w:r>
              <w:t>-8.9</w:t>
            </w:r>
          </w:p>
        </w:tc>
        <w:tc>
          <w:tcPr>
            <w:tcW w:w="1477" w:type="dxa"/>
          </w:tcPr>
          <w:p w14:paraId="4755BE66" w14:textId="0870A7D4" w:rsidR="00655F7E" w:rsidRDefault="00655F7E" w:rsidP="00655F7E">
            <w:pPr>
              <w:spacing w:after="0"/>
            </w:pPr>
            <w:r>
              <w:t>-8.9</w:t>
            </w:r>
          </w:p>
        </w:tc>
        <w:tc>
          <w:tcPr>
            <w:tcW w:w="1477" w:type="dxa"/>
          </w:tcPr>
          <w:p w14:paraId="516AA9D1" w14:textId="64E31A7F" w:rsidR="00655F7E" w:rsidRDefault="00655F7E" w:rsidP="00655F7E">
            <w:pPr>
              <w:spacing w:after="0"/>
            </w:pPr>
            <w:r>
              <w:t>-8.9</w:t>
            </w:r>
          </w:p>
        </w:tc>
      </w:tr>
    </w:tbl>
    <w:p w14:paraId="063F63CE" w14:textId="5EEEE5B0" w:rsidR="00613DFC" w:rsidRDefault="00613DFC" w:rsidP="00200E50"/>
    <w:p w14:paraId="0DEE7725" w14:textId="05923CC6" w:rsidR="00613DFC" w:rsidRPr="00B04F0E" w:rsidRDefault="00B04F0E" w:rsidP="00200E50">
      <w:pPr>
        <w:rPr>
          <w:b/>
        </w:rPr>
      </w:pPr>
      <w:r w:rsidRPr="00B04F0E">
        <w:rPr>
          <w:b/>
        </w:rPr>
        <w:t xml:space="preserve">Proposal 3: RAN4 consider our simulation </w:t>
      </w:r>
      <w:bookmarkStart w:id="12" w:name="_GoBack"/>
      <w:bookmarkEnd w:id="12"/>
      <w:r w:rsidRPr="00B04F0E">
        <w:rPr>
          <w:b/>
        </w:rPr>
        <w:t xml:space="preserve">results for EPA200 for specifying PUSCH demodulation requirements with high Doppler scenario. </w:t>
      </w:r>
    </w:p>
    <w:p w14:paraId="1BDCC319" w14:textId="20354668" w:rsidR="001E3FF0" w:rsidRDefault="001E3FF0" w:rsidP="00B83426">
      <w:pPr>
        <w:pStyle w:val="Heading1"/>
      </w:pPr>
      <w:r>
        <w:t>3</w:t>
      </w:r>
      <w:r>
        <w:tab/>
      </w:r>
      <w:r w:rsidR="007D3EF8">
        <w:t>Conclusion</w:t>
      </w:r>
    </w:p>
    <w:p w14:paraId="55B07765" w14:textId="77777777" w:rsidR="00A5611C" w:rsidRDefault="00A5611C" w:rsidP="00A5611C">
      <w:pPr>
        <w:rPr>
          <w:b/>
        </w:rPr>
      </w:pPr>
      <w:r w:rsidRPr="001D312D">
        <w:rPr>
          <w:b/>
        </w:rPr>
        <w:t xml:space="preserve">Proposal 1: For PUSCH demodulation requirements with 2 of 3 sub-carriers pi/2 BPSK, RAN4 </w:t>
      </w:r>
      <w:r>
        <w:rPr>
          <w:b/>
        </w:rPr>
        <w:t xml:space="preserve">introduces the following new demodulation requirements by </w:t>
      </w:r>
      <w:r w:rsidRPr="001D312D">
        <w:rPr>
          <w:b/>
        </w:rPr>
        <w:t>reus</w:t>
      </w:r>
      <w:r>
        <w:rPr>
          <w:b/>
        </w:rPr>
        <w:t>ing</w:t>
      </w:r>
      <w:r w:rsidRPr="001D312D">
        <w:rPr>
          <w:b/>
        </w:rPr>
        <w:t xml:space="preserve"> the NPUSCH format 1 15kHz single tone</w:t>
      </w:r>
      <w:r>
        <w:rPr>
          <w:b/>
        </w:rPr>
        <w:t xml:space="preserve"> test cases:</w:t>
      </w:r>
    </w:p>
    <w:p w14:paraId="6DE13295" w14:textId="77777777" w:rsidR="00A5611C" w:rsidRDefault="00A5611C" w:rsidP="00A5611C">
      <w:pPr>
        <w:pStyle w:val="ListParagraph"/>
        <w:numPr>
          <w:ilvl w:val="0"/>
          <w:numId w:val="23"/>
        </w:numPr>
        <w:rPr>
          <w:b/>
        </w:rPr>
      </w:pPr>
      <w:r>
        <w:rPr>
          <w:b/>
        </w:rPr>
        <w:t>CE Mode A: 1 and 16 repetitions, ETU1 1x2, FRC A16-2</w:t>
      </w:r>
    </w:p>
    <w:p w14:paraId="735E769C" w14:textId="77777777" w:rsidR="00A5611C" w:rsidRDefault="00A5611C" w:rsidP="00A5611C">
      <w:pPr>
        <w:pStyle w:val="ListParagraph"/>
        <w:numPr>
          <w:ilvl w:val="0"/>
          <w:numId w:val="23"/>
        </w:numPr>
        <w:rPr>
          <w:b/>
        </w:rPr>
      </w:pPr>
      <w:r>
        <w:rPr>
          <w:b/>
        </w:rPr>
        <w:t>CE Mode B: 64 repetitions, ETU1 1x2 FRC A16-2</w:t>
      </w:r>
    </w:p>
    <w:p w14:paraId="751532FC" w14:textId="7C00460F" w:rsidR="002E6E4E" w:rsidRDefault="00A5611C" w:rsidP="00A5611C">
      <w:pPr>
        <w:rPr>
          <w:b/>
          <w:lang w:val="en-GB"/>
        </w:rPr>
      </w:pPr>
      <w:r>
        <w:rPr>
          <w:b/>
        </w:rPr>
        <w:t xml:space="preserve">Proposal 2: For PUSCH demodulation requirements with 2 of 3 sub-carriers pi/2 BPSK, RAN4 </w:t>
      </w:r>
      <w:r w:rsidR="007A24FE">
        <w:rPr>
          <w:b/>
        </w:rPr>
        <w:t xml:space="preserve">will </w:t>
      </w:r>
      <w:r>
        <w:rPr>
          <w:b/>
        </w:rPr>
        <w:t>study the performance difference due to the RV sequence difference from NPUSCH format 1.</w:t>
      </w:r>
    </w:p>
    <w:p w14:paraId="77171629" w14:textId="77777777" w:rsidR="00C34183" w:rsidRPr="00B04F0E" w:rsidRDefault="00C34183" w:rsidP="00C34183">
      <w:pPr>
        <w:rPr>
          <w:b/>
        </w:rPr>
      </w:pPr>
      <w:r w:rsidRPr="00B04F0E">
        <w:rPr>
          <w:b/>
        </w:rPr>
        <w:lastRenderedPageBreak/>
        <w:t xml:space="preserve">Proposal 3: RAN4 consider our simulation results for EPA200 for specifying PUSCH demodulation requirements with high Doppler scenario. </w:t>
      </w:r>
    </w:p>
    <w:p w14:paraId="1CDFBC3A" w14:textId="77777777" w:rsidR="00314D78" w:rsidRPr="00C34183" w:rsidRDefault="00314D78" w:rsidP="00A72022">
      <w:pPr>
        <w:rPr>
          <w:b/>
        </w:rPr>
      </w:pP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13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1F371642" w14:textId="6E25A954" w:rsidR="00125CF1" w:rsidRPr="00437BE8" w:rsidRDefault="004E6F54" w:rsidP="007D3EF8">
      <w:pPr>
        <w:pStyle w:val="Reference"/>
      </w:pPr>
      <w:bookmarkStart w:id="14" w:name="_Ref509843932"/>
      <w:bookmarkStart w:id="15" w:name="_Ref510454922"/>
      <w:bookmarkStart w:id="16" w:name="_Ref513802530"/>
      <w:bookmarkEnd w:id="13"/>
      <w:r>
        <w:t>R</w:t>
      </w:r>
      <w:r w:rsidR="004457DF">
        <w:t>4-180</w:t>
      </w:r>
      <w:r w:rsidR="00200E50">
        <w:t>7</w:t>
      </w:r>
      <w:r w:rsidR="004457DF">
        <w:t>976</w:t>
      </w:r>
      <w:r w:rsidR="00621FA6">
        <w:t>, “</w:t>
      </w:r>
      <w:bookmarkEnd w:id="14"/>
      <w:bookmarkEnd w:id="15"/>
      <w:r w:rsidR="00200E50" w:rsidRPr="00200E50">
        <w:t>Way forward on BS demodulation requirements for eFeMTC</w:t>
      </w:r>
      <w:r w:rsidR="00200E50">
        <w:t xml:space="preserve">”, </w:t>
      </w:r>
      <w:r w:rsidR="00200E50" w:rsidRPr="00200E50">
        <w:rPr>
          <w:color w:val="000000"/>
          <w:lang w:eastAsia="zh-CN"/>
        </w:rPr>
        <w:t>Ericsson</w:t>
      </w:r>
      <w:r w:rsidR="00200E50">
        <w:rPr>
          <w:color w:val="000000"/>
          <w:lang w:eastAsia="zh-CN"/>
        </w:rPr>
        <w:t>.</w:t>
      </w:r>
      <w:bookmarkEnd w:id="16"/>
    </w:p>
    <w:p w14:paraId="6596C6EE" w14:textId="0C8E22E4" w:rsidR="005671EF" w:rsidRPr="001B134A" w:rsidRDefault="00D119B5" w:rsidP="002B0E1E">
      <w:pPr>
        <w:pStyle w:val="Reference"/>
      </w:pPr>
      <w:bookmarkStart w:id="17" w:name="_Ref513802819"/>
      <w:r>
        <w:t>RP-1</w:t>
      </w:r>
      <w:r>
        <w:rPr>
          <w:color w:val="000000"/>
          <w:lang w:eastAsia="zh-CN"/>
        </w:rPr>
        <w:t>72811, “</w:t>
      </w:r>
      <w:r w:rsidRPr="004E6F54">
        <w:t>Revised WID on Even further enhanced MTC for LTE</w:t>
      </w:r>
      <w:r>
        <w:rPr>
          <w:color w:val="000000"/>
          <w:lang w:eastAsia="zh-CN"/>
        </w:rPr>
        <w:t xml:space="preserve">”, </w:t>
      </w:r>
      <w:r w:rsidRPr="004E6F54">
        <w:rPr>
          <w:color w:val="000000"/>
          <w:lang w:eastAsia="zh-CN"/>
        </w:rPr>
        <w:t>Ericsson, Qualcomm</w:t>
      </w:r>
      <w:r>
        <w:rPr>
          <w:color w:val="000000"/>
          <w:lang w:eastAsia="zh-CN"/>
        </w:rPr>
        <w:t>.</w:t>
      </w:r>
      <w:bookmarkEnd w:id="17"/>
    </w:p>
    <w:p w14:paraId="43DD3E26" w14:textId="337173F3" w:rsidR="001B134A" w:rsidRPr="001441A1" w:rsidRDefault="001B134A" w:rsidP="002B0E1E">
      <w:pPr>
        <w:pStyle w:val="Reference"/>
      </w:pPr>
      <w:bookmarkStart w:id="18" w:name="_Ref521602840"/>
      <w:r>
        <w:t>R1-1801448, “</w:t>
      </w:r>
      <w:r w:rsidR="00A5611C">
        <w:t>PUSCH Sub-PRB Design”, Sierra Wireless.</w:t>
      </w:r>
      <w:bookmarkEnd w:id="18"/>
      <w:r w:rsidR="00A5611C">
        <w:t xml:space="preserve"> </w:t>
      </w:r>
    </w:p>
    <w:p w14:paraId="6560FEA1" w14:textId="55155E99" w:rsidR="001441A1" w:rsidRDefault="001441A1" w:rsidP="001441A1">
      <w:pPr>
        <w:pStyle w:val="Reference"/>
        <w:numPr>
          <w:ilvl w:val="0"/>
          <w:numId w:val="0"/>
        </w:numPr>
        <w:ind w:left="360" w:hanging="360"/>
      </w:pPr>
    </w:p>
    <w:p w14:paraId="2FDAF3F1" w14:textId="0955BFA5" w:rsidR="001441A1" w:rsidRDefault="001441A1" w:rsidP="001441A1">
      <w:pPr>
        <w:pStyle w:val="Heading1"/>
      </w:pPr>
      <w:r>
        <w:t>Appendix</w:t>
      </w:r>
    </w:p>
    <w:p w14:paraId="6529ECEA" w14:textId="77777777" w:rsidR="001441A1" w:rsidRPr="00BB6FF0" w:rsidRDefault="001441A1" w:rsidP="001441A1">
      <w:pPr>
        <w:pStyle w:val="TH"/>
      </w:pPr>
      <w:r w:rsidRPr="00BB6FF0">
        <w:t>Table A.1</w:t>
      </w:r>
      <w:r w:rsidRPr="00BB6FF0">
        <w:rPr>
          <w:rFonts w:hint="eastAsia"/>
          <w:lang w:eastAsia="zh-CN"/>
        </w:rPr>
        <w:t>6.1</w:t>
      </w:r>
      <w:r w:rsidRPr="00BB6FF0">
        <w:t xml:space="preserve">-1: FRC parameters for </w:t>
      </w:r>
      <w:r w:rsidRPr="00BB6FF0">
        <w:rPr>
          <w:rFonts w:hint="eastAsia"/>
        </w:rPr>
        <w:t xml:space="preserve">NB-IoT </w:t>
      </w:r>
      <w:r w:rsidRPr="00BB6FF0">
        <w:rPr>
          <w:rFonts w:hint="eastAsia"/>
          <w:lang w:eastAsia="zh-CN"/>
        </w:rPr>
        <w:t>NPUSCH format 1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850"/>
        <w:gridCol w:w="851"/>
        <w:gridCol w:w="850"/>
        <w:gridCol w:w="2426"/>
      </w:tblGrid>
      <w:tr w:rsidR="001441A1" w:rsidRPr="00BB6FF0" w14:paraId="5F6D0407" w14:textId="77777777" w:rsidTr="006E778D">
        <w:trPr>
          <w:jc w:val="center"/>
        </w:trPr>
        <w:tc>
          <w:tcPr>
            <w:tcW w:w="3167" w:type="dxa"/>
          </w:tcPr>
          <w:p w14:paraId="1472B6A9" w14:textId="77777777" w:rsidR="001441A1" w:rsidRPr="00BB6FF0" w:rsidRDefault="001441A1" w:rsidP="006E778D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959" w:type="dxa"/>
          </w:tcPr>
          <w:p w14:paraId="0FD62938" w14:textId="77777777" w:rsidR="001441A1" w:rsidRPr="00BB6FF0" w:rsidRDefault="001441A1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A</w:t>
            </w:r>
            <w:r w:rsidRPr="00BB6FF0">
              <w:rPr>
                <w:rFonts w:cs="Arial" w:hint="eastAsia"/>
                <w:lang w:eastAsia="zh-CN"/>
              </w:rPr>
              <w:t>16</w:t>
            </w:r>
            <w:r w:rsidRPr="00BB6FF0">
              <w:rPr>
                <w:rFonts w:cs="Arial"/>
                <w:lang w:eastAsia="en-US"/>
              </w:rPr>
              <w:t>-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14:paraId="25F8092F" w14:textId="77777777" w:rsidR="001441A1" w:rsidRPr="00BB6FF0" w:rsidRDefault="001441A1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A1</w:t>
            </w:r>
            <w:r w:rsidRPr="00BB6FF0">
              <w:rPr>
                <w:rFonts w:cs="Arial" w:hint="eastAsia"/>
                <w:lang w:eastAsia="zh-CN"/>
              </w:rPr>
              <w:t>6</w:t>
            </w:r>
            <w:r w:rsidRPr="00BB6FF0">
              <w:rPr>
                <w:rFonts w:cs="Arial"/>
                <w:lang w:eastAsia="en-US"/>
              </w:rPr>
              <w:t>-</w:t>
            </w:r>
            <w:r w:rsidRPr="00BB6FF0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3785209F" w14:textId="77777777" w:rsidR="001441A1" w:rsidRPr="00BB6FF0" w:rsidRDefault="001441A1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A</w:t>
            </w:r>
            <w:r w:rsidRPr="00BB6FF0">
              <w:rPr>
                <w:rFonts w:cs="Arial" w:hint="eastAsia"/>
                <w:lang w:eastAsia="zh-CN"/>
              </w:rPr>
              <w:t>16</w:t>
            </w:r>
            <w:r w:rsidRPr="00BB6FF0">
              <w:rPr>
                <w:rFonts w:cs="Arial"/>
                <w:lang w:eastAsia="en-US"/>
              </w:rPr>
              <w:t>-</w:t>
            </w:r>
            <w:r w:rsidRPr="00BB6FF0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094157B8" w14:textId="77777777" w:rsidR="001441A1" w:rsidRPr="00BB6FF0" w:rsidRDefault="001441A1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A</w:t>
            </w:r>
            <w:r w:rsidRPr="00BB6FF0">
              <w:rPr>
                <w:rFonts w:cs="Arial" w:hint="eastAsia"/>
                <w:lang w:eastAsia="zh-CN"/>
              </w:rPr>
              <w:t>16</w:t>
            </w:r>
            <w:r w:rsidRPr="00BB6FF0">
              <w:rPr>
                <w:rFonts w:cs="Arial"/>
                <w:lang w:eastAsia="en-US"/>
              </w:rPr>
              <w:t>-</w:t>
            </w:r>
            <w:r w:rsidRPr="00BB6FF0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</w:tcPr>
          <w:p w14:paraId="2ACEED29" w14:textId="77777777" w:rsidR="001441A1" w:rsidRPr="00BB6FF0" w:rsidRDefault="001441A1" w:rsidP="006E778D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A</w:t>
            </w:r>
            <w:r w:rsidRPr="00BB6FF0">
              <w:rPr>
                <w:rFonts w:cs="Arial" w:hint="eastAsia"/>
                <w:lang w:eastAsia="zh-CN"/>
              </w:rPr>
              <w:t>16</w:t>
            </w:r>
            <w:r w:rsidRPr="00BB6FF0">
              <w:rPr>
                <w:rFonts w:cs="Arial"/>
                <w:lang w:eastAsia="en-US"/>
              </w:rPr>
              <w:t>-</w:t>
            </w:r>
            <w:r w:rsidRPr="00BB6FF0">
              <w:rPr>
                <w:rFonts w:cs="Arial" w:hint="eastAsia"/>
                <w:lang w:eastAsia="zh-CN"/>
              </w:rPr>
              <w:t>5</w:t>
            </w:r>
          </w:p>
        </w:tc>
      </w:tr>
      <w:tr w:rsidR="001441A1" w:rsidRPr="00BB6FF0" w14:paraId="425D2BCA" w14:textId="77777777" w:rsidTr="006E778D">
        <w:trPr>
          <w:jc w:val="center"/>
        </w:trPr>
        <w:tc>
          <w:tcPr>
            <w:tcW w:w="3167" w:type="dxa"/>
          </w:tcPr>
          <w:p w14:paraId="74405AFB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14:paraId="63EF323D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3.75</w:t>
            </w:r>
          </w:p>
        </w:tc>
        <w:tc>
          <w:tcPr>
            <w:tcW w:w="850" w:type="dxa"/>
            <w:vAlign w:val="center"/>
          </w:tcPr>
          <w:p w14:paraId="6A672D18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15</w:t>
            </w:r>
          </w:p>
        </w:tc>
        <w:tc>
          <w:tcPr>
            <w:tcW w:w="851" w:type="dxa"/>
            <w:vAlign w:val="center"/>
          </w:tcPr>
          <w:p w14:paraId="1339D0E1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14:paraId="2C0F1571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15</w:t>
            </w:r>
          </w:p>
        </w:tc>
        <w:tc>
          <w:tcPr>
            <w:tcW w:w="2426" w:type="dxa"/>
            <w:vAlign w:val="center"/>
          </w:tcPr>
          <w:p w14:paraId="59B65163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15</w:t>
            </w:r>
          </w:p>
        </w:tc>
      </w:tr>
      <w:tr w:rsidR="001441A1" w:rsidRPr="00BB6FF0" w14:paraId="10B634EE" w14:textId="77777777" w:rsidTr="006E778D">
        <w:trPr>
          <w:jc w:val="center"/>
        </w:trPr>
        <w:tc>
          <w:tcPr>
            <w:tcW w:w="3167" w:type="dxa"/>
          </w:tcPr>
          <w:p w14:paraId="0B65C2A5" w14:textId="77777777" w:rsidR="001441A1" w:rsidRPr="00BB6FF0" w:rsidRDefault="001441A1" w:rsidP="006E778D">
            <w:pPr>
              <w:pStyle w:val="TAL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 xml:space="preserve">Number of </w:t>
            </w:r>
            <w:r w:rsidRPr="00BB6FF0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14:paraId="59E8FABF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  <w:tc>
          <w:tcPr>
            <w:tcW w:w="850" w:type="dxa"/>
            <w:vAlign w:val="center"/>
          </w:tcPr>
          <w:p w14:paraId="59E8642D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14:paraId="4357F6AD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14:paraId="209F2D0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14:paraId="158E574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12</w:t>
            </w:r>
          </w:p>
        </w:tc>
      </w:tr>
      <w:tr w:rsidR="001441A1" w:rsidRPr="00BB6FF0" w14:paraId="6D796762" w14:textId="77777777" w:rsidTr="006E778D">
        <w:trPr>
          <w:jc w:val="center"/>
        </w:trPr>
        <w:tc>
          <w:tcPr>
            <w:tcW w:w="3167" w:type="dxa"/>
          </w:tcPr>
          <w:p w14:paraId="3919398C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Diversity</w:t>
            </w:r>
          </w:p>
        </w:tc>
        <w:tc>
          <w:tcPr>
            <w:tcW w:w="959" w:type="dxa"/>
            <w:vAlign w:val="center"/>
          </w:tcPr>
          <w:p w14:paraId="17C17459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No</w:t>
            </w:r>
          </w:p>
        </w:tc>
        <w:tc>
          <w:tcPr>
            <w:tcW w:w="850" w:type="dxa"/>
            <w:vAlign w:val="center"/>
          </w:tcPr>
          <w:p w14:paraId="73992E8E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No</w:t>
            </w:r>
          </w:p>
        </w:tc>
        <w:tc>
          <w:tcPr>
            <w:tcW w:w="851" w:type="dxa"/>
            <w:vAlign w:val="center"/>
          </w:tcPr>
          <w:p w14:paraId="569BEE94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No</w:t>
            </w:r>
          </w:p>
        </w:tc>
        <w:tc>
          <w:tcPr>
            <w:tcW w:w="850" w:type="dxa"/>
            <w:vAlign w:val="center"/>
          </w:tcPr>
          <w:p w14:paraId="371C7A4F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No</w:t>
            </w:r>
          </w:p>
        </w:tc>
        <w:tc>
          <w:tcPr>
            <w:tcW w:w="2426" w:type="dxa"/>
            <w:vAlign w:val="center"/>
          </w:tcPr>
          <w:p w14:paraId="5A8CFAAB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No</w:t>
            </w:r>
          </w:p>
        </w:tc>
      </w:tr>
      <w:tr w:rsidR="001441A1" w:rsidRPr="00BB6FF0" w14:paraId="7B562CD8" w14:textId="77777777" w:rsidTr="006E778D">
        <w:trPr>
          <w:jc w:val="center"/>
        </w:trPr>
        <w:tc>
          <w:tcPr>
            <w:tcW w:w="3167" w:type="dxa"/>
          </w:tcPr>
          <w:p w14:paraId="657FFEB4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959" w:type="dxa"/>
            <w:vAlign w:val="center"/>
          </w:tcPr>
          <w:p w14:paraId="7A5B3300" w14:textId="77777777" w:rsidR="001441A1" w:rsidRPr="00BB6FF0" w:rsidRDefault="001441A1" w:rsidP="006E778D">
            <w:pPr>
              <w:pStyle w:val="TAC"/>
              <w:rPr>
                <w:rFonts w:cs="Arial"/>
                <w:szCs w:val="32"/>
                <w:lang w:eastAsia="en-US"/>
              </w:rPr>
            </w:pPr>
            <w:r w:rsidRPr="00BB6FF0">
              <w:rPr>
                <w:rFonts w:cs="Arial"/>
                <w:szCs w:val="32"/>
                <w:lang w:eastAsia="en-US"/>
              </w:rPr>
              <w:t>BPSK</w:t>
            </w:r>
          </w:p>
        </w:tc>
        <w:tc>
          <w:tcPr>
            <w:tcW w:w="850" w:type="dxa"/>
            <w:vAlign w:val="center"/>
          </w:tcPr>
          <w:p w14:paraId="17C0919F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szCs w:val="32"/>
                <w:lang w:eastAsia="en-US"/>
              </w:rPr>
              <w:t>BPSK</w:t>
            </w:r>
          </w:p>
        </w:tc>
        <w:tc>
          <w:tcPr>
            <w:tcW w:w="851" w:type="dxa"/>
            <w:vAlign w:val="center"/>
          </w:tcPr>
          <w:p w14:paraId="519F35BC" w14:textId="77777777" w:rsidR="001441A1" w:rsidRPr="00BB6FF0" w:rsidRDefault="001441A1" w:rsidP="006E778D">
            <w:pPr>
              <w:pStyle w:val="TAC"/>
              <w:rPr>
                <w:rFonts w:cs="Arial"/>
                <w:szCs w:val="32"/>
                <w:lang w:eastAsia="en-US"/>
              </w:rPr>
            </w:pPr>
            <w:r w:rsidRPr="00BB6FF0">
              <w:rPr>
                <w:rFonts w:cs="Arial" w:hint="eastAsia"/>
                <w:szCs w:val="32"/>
                <w:lang w:eastAsia="zh-CN"/>
              </w:rPr>
              <w:t>Q</w:t>
            </w:r>
            <w:r w:rsidRPr="00BB6FF0">
              <w:rPr>
                <w:rFonts w:cs="Arial"/>
                <w:szCs w:val="32"/>
                <w:lang w:eastAsia="en-US"/>
              </w:rPr>
              <w:t>PSK</w:t>
            </w:r>
          </w:p>
        </w:tc>
        <w:tc>
          <w:tcPr>
            <w:tcW w:w="850" w:type="dxa"/>
            <w:vAlign w:val="center"/>
          </w:tcPr>
          <w:p w14:paraId="63DD573E" w14:textId="77777777" w:rsidR="001441A1" w:rsidRPr="00BB6FF0" w:rsidRDefault="001441A1" w:rsidP="006E778D">
            <w:pPr>
              <w:pStyle w:val="TAC"/>
              <w:rPr>
                <w:rFonts w:cs="Arial"/>
                <w:szCs w:val="32"/>
                <w:lang w:eastAsia="en-US"/>
              </w:rPr>
            </w:pPr>
            <w:r w:rsidRPr="00BB6FF0">
              <w:rPr>
                <w:rFonts w:cs="Arial" w:hint="eastAsia"/>
                <w:szCs w:val="32"/>
                <w:lang w:eastAsia="zh-CN"/>
              </w:rPr>
              <w:t>Q</w:t>
            </w:r>
            <w:r w:rsidRPr="00BB6FF0">
              <w:rPr>
                <w:rFonts w:cs="Arial"/>
                <w:szCs w:val="32"/>
                <w:lang w:eastAsia="en-US"/>
              </w:rPr>
              <w:t>PSK</w:t>
            </w:r>
          </w:p>
        </w:tc>
        <w:tc>
          <w:tcPr>
            <w:tcW w:w="2426" w:type="dxa"/>
            <w:vAlign w:val="center"/>
          </w:tcPr>
          <w:p w14:paraId="3D68DF95" w14:textId="77777777" w:rsidR="001441A1" w:rsidRPr="00BB6FF0" w:rsidRDefault="001441A1" w:rsidP="006E778D">
            <w:pPr>
              <w:pStyle w:val="TAC"/>
              <w:rPr>
                <w:rFonts w:cs="Arial"/>
                <w:szCs w:val="32"/>
                <w:lang w:eastAsia="en-US"/>
              </w:rPr>
            </w:pPr>
            <w:r w:rsidRPr="00BB6FF0">
              <w:rPr>
                <w:rFonts w:cs="Arial" w:hint="eastAsia"/>
                <w:szCs w:val="32"/>
                <w:lang w:eastAsia="zh-CN"/>
              </w:rPr>
              <w:t>Q</w:t>
            </w:r>
            <w:r w:rsidRPr="00BB6FF0">
              <w:rPr>
                <w:rFonts w:cs="Arial"/>
                <w:szCs w:val="32"/>
                <w:lang w:eastAsia="en-US"/>
              </w:rPr>
              <w:t>PSK</w:t>
            </w:r>
          </w:p>
        </w:tc>
      </w:tr>
      <w:tr w:rsidR="001441A1" w:rsidRPr="00BB6FF0" w14:paraId="73BF764A" w14:textId="77777777" w:rsidTr="006E778D">
        <w:trPr>
          <w:jc w:val="center"/>
        </w:trPr>
        <w:tc>
          <w:tcPr>
            <w:tcW w:w="3167" w:type="dxa"/>
          </w:tcPr>
          <w:p w14:paraId="340352E1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I</w:t>
            </w:r>
            <w:r w:rsidRPr="00BB6FF0">
              <w:rPr>
                <w:rFonts w:cs="Arial" w:hint="eastAsia"/>
                <w:vertAlign w:val="subscript"/>
                <w:lang w:eastAsia="zh-CN"/>
              </w:rPr>
              <w:t>TBS</w:t>
            </w:r>
            <w:r w:rsidRPr="00BB6FF0">
              <w:rPr>
                <w:rFonts w:cs="Arial"/>
                <w:lang w:eastAsia="en-US"/>
              </w:rPr>
              <w:t xml:space="preserve"> / </w:t>
            </w:r>
            <w:r w:rsidRPr="00BB6FF0">
              <w:rPr>
                <w:rFonts w:cs="Arial" w:hint="eastAsia"/>
                <w:lang w:eastAsia="zh-CN"/>
              </w:rPr>
              <w:t>I</w:t>
            </w:r>
            <w:r w:rsidRPr="00BB6FF0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14:paraId="7E8F57AD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 xml:space="preserve">0 / 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5C239529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 xml:space="preserve">0 / </w:t>
            </w: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5C1E35E9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3</w:t>
            </w:r>
            <w:r w:rsidRPr="00BB6FF0">
              <w:rPr>
                <w:rFonts w:cs="Arial"/>
                <w:lang w:eastAsia="en-US"/>
              </w:rPr>
              <w:t xml:space="preserve"> / </w:t>
            </w:r>
            <w:r w:rsidRPr="00BB6FF0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0E071AB1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7</w:t>
            </w:r>
            <w:r w:rsidRPr="00BB6FF0">
              <w:rPr>
                <w:rFonts w:cs="Arial"/>
                <w:lang w:eastAsia="en-US"/>
              </w:rPr>
              <w:t xml:space="preserve"> / </w:t>
            </w:r>
            <w:r w:rsidRPr="00BB6FF0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14:paraId="4197B31F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9</w:t>
            </w:r>
            <w:r w:rsidRPr="00BB6FF0">
              <w:rPr>
                <w:rFonts w:cs="Arial"/>
                <w:lang w:eastAsia="en-US"/>
              </w:rPr>
              <w:t xml:space="preserve"> / </w:t>
            </w:r>
            <w:r w:rsidRPr="00BB6FF0">
              <w:rPr>
                <w:rFonts w:cs="Arial" w:hint="eastAsia"/>
                <w:lang w:eastAsia="zh-CN"/>
              </w:rPr>
              <w:t>0</w:t>
            </w:r>
          </w:p>
        </w:tc>
      </w:tr>
      <w:tr w:rsidR="001441A1" w:rsidRPr="00BB6FF0" w14:paraId="1482EFAC" w14:textId="77777777" w:rsidTr="006E778D">
        <w:trPr>
          <w:jc w:val="center"/>
        </w:trPr>
        <w:tc>
          <w:tcPr>
            <w:tcW w:w="3167" w:type="dxa"/>
          </w:tcPr>
          <w:p w14:paraId="1329E068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959" w:type="dxa"/>
            <w:vAlign w:val="center"/>
          </w:tcPr>
          <w:p w14:paraId="4892C26F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14:paraId="4139EF3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14:paraId="669A26F4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14:paraId="42D55E05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14:paraId="0E84B791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136</w:t>
            </w:r>
          </w:p>
        </w:tc>
      </w:tr>
      <w:tr w:rsidR="001441A1" w:rsidRPr="00BB6FF0" w14:paraId="43741AEA" w14:textId="77777777" w:rsidTr="006E778D">
        <w:trPr>
          <w:jc w:val="center"/>
        </w:trPr>
        <w:tc>
          <w:tcPr>
            <w:tcW w:w="3167" w:type="dxa"/>
          </w:tcPr>
          <w:p w14:paraId="7E316396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14:paraId="47C663FC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</w:t>
            </w:r>
          </w:p>
        </w:tc>
        <w:tc>
          <w:tcPr>
            <w:tcW w:w="850" w:type="dxa"/>
            <w:vAlign w:val="center"/>
          </w:tcPr>
          <w:p w14:paraId="20F68301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</w:t>
            </w:r>
          </w:p>
        </w:tc>
        <w:tc>
          <w:tcPr>
            <w:tcW w:w="851" w:type="dxa"/>
            <w:vAlign w:val="center"/>
          </w:tcPr>
          <w:p w14:paraId="2C0C89A4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78092EF8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14:paraId="135BCA7F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</w:t>
            </w:r>
          </w:p>
        </w:tc>
      </w:tr>
      <w:tr w:rsidR="001441A1" w:rsidRPr="00BB6FF0" w14:paraId="1CE5BD0E" w14:textId="77777777" w:rsidTr="006E778D">
        <w:trPr>
          <w:jc w:val="center"/>
        </w:trPr>
        <w:tc>
          <w:tcPr>
            <w:tcW w:w="3167" w:type="dxa"/>
          </w:tcPr>
          <w:p w14:paraId="5839665D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Code rate (target)</w:t>
            </w:r>
          </w:p>
        </w:tc>
        <w:tc>
          <w:tcPr>
            <w:tcW w:w="959" w:type="dxa"/>
            <w:vAlign w:val="center"/>
          </w:tcPr>
          <w:p w14:paraId="2D18D215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1/3</w:t>
            </w:r>
          </w:p>
        </w:tc>
        <w:tc>
          <w:tcPr>
            <w:tcW w:w="850" w:type="dxa"/>
            <w:vAlign w:val="center"/>
          </w:tcPr>
          <w:p w14:paraId="2C40305E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1/3</w:t>
            </w:r>
          </w:p>
        </w:tc>
        <w:tc>
          <w:tcPr>
            <w:tcW w:w="851" w:type="dxa"/>
            <w:vAlign w:val="center"/>
          </w:tcPr>
          <w:p w14:paraId="358C5D97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1/3</w:t>
            </w:r>
          </w:p>
        </w:tc>
        <w:tc>
          <w:tcPr>
            <w:tcW w:w="850" w:type="dxa"/>
            <w:vAlign w:val="center"/>
          </w:tcPr>
          <w:p w14:paraId="64EF42B8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1/3</w:t>
            </w:r>
          </w:p>
        </w:tc>
        <w:tc>
          <w:tcPr>
            <w:tcW w:w="2426" w:type="dxa"/>
            <w:vAlign w:val="center"/>
          </w:tcPr>
          <w:p w14:paraId="49DF7704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 w:hint="eastAsia"/>
                <w:lang w:eastAsia="zh-CN"/>
              </w:rPr>
              <w:t>2</w:t>
            </w:r>
            <w:r w:rsidRPr="00BB6FF0">
              <w:rPr>
                <w:rFonts w:cs="Arial"/>
                <w:lang w:eastAsia="en-US"/>
              </w:rPr>
              <w:t>/3</w:t>
            </w:r>
          </w:p>
        </w:tc>
      </w:tr>
      <w:tr w:rsidR="001441A1" w:rsidRPr="00BB6FF0" w14:paraId="58BD6E23" w14:textId="77777777" w:rsidTr="006E778D">
        <w:trPr>
          <w:jc w:val="center"/>
        </w:trPr>
        <w:tc>
          <w:tcPr>
            <w:tcW w:w="3167" w:type="dxa"/>
          </w:tcPr>
          <w:p w14:paraId="34928B71" w14:textId="77777777" w:rsidR="001441A1" w:rsidRPr="00BB6FF0" w:rsidRDefault="001441A1" w:rsidP="006E778D">
            <w:pPr>
              <w:pStyle w:val="TAL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Code rate (effective)</w:t>
            </w:r>
          </w:p>
          <w:p w14:paraId="74FC4138" w14:textId="77777777" w:rsidR="001441A1" w:rsidRPr="00BB6FF0" w:rsidRDefault="001441A1" w:rsidP="006E778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0C5EF303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0.29</w:t>
            </w:r>
          </w:p>
        </w:tc>
        <w:tc>
          <w:tcPr>
            <w:tcW w:w="850" w:type="dxa"/>
            <w:vAlign w:val="center"/>
          </w:tcPr>
          <w:p w14:paraId="319D82B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0.29</w:t>
            </w:r>
          </w:p>
        </w:tc>
        <w:tc>
          <w:tcPr>
            <w:tcW w:w="851" w:type="dxa"/>
            <w:vAlign w:val="center"/>
          </w:tcPr>
          <w:p w14:paraId="02ABC0E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0.2</w:t>
            </w:r>
            <w:r w:rsidRPr="00BB6FF0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121345E4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0.</w:t>
            </w:r>
            <w:r w:rsidRPr="00BB6FF0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14:paraId="086D009E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0.</w:t>
            </w:r>
            <w:r w:rsidRPr="00BB6FF0">
              <w:rPr>
                <w:rFonts w:cs="Arial" w:hint="eastAsia"/>
                <w:lang w:eastAsia="zh-CN"/>
              </w:rPr>
              <w:t>56</w:t>
            </w:r>
          </w:p>
        </w:tc>
      </w:tr>
      <w:tr w:rsidR="001441A1" w:rsidRPr="00BB6FF0" w14:paraId="55767DE8" w14:textId="77777777" w:rsidTr="006E778D">
        <w:trPr>
          <w:jc w:val="center"/>
        </w:trPr>
        <w:tc>
          <w:tcPr>
            <w:tcW w:w="3167" w:type="dxa"/>
          </w:tcPr>
          <w:p w14:paraId="76370C27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14:paraId="38DA3366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24</w:t>
            </w:r>
          </w:p>
        </w:tc>
        <w:tc>
          <w:tcPr>
            <w:tcW w:w="850" w:type="dxa"/>
            <w:vAlign w:val="center"/>
          </w:tcPr>
          <w:p w14:paraId="25F29404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24</w:t>
            </w:r>
          </w:p>
        </w:tc>
        <w:tc>
          <w:tcPr>
            <w:tcW w:w="851" w:type="dxa"/>
            <w:vAlign w:val="center"/>
          </w:tcPr>
          <w:p w14:paraId="66252DA0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24</w:t>
            </w:r>
          </w:p>
        </w:tc>
        <w:tc>
          <w:tcPr>
            <w:tcW w:w="850" w:type="dxa"/>
            <w:vAlign w:val="center"/>
          </w:tcPr>
          <w:p w14:paraId="3B543A9A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24</w:t>
            </w:r>
          </w:p>
        </w:tc>
        <w:tc>
          <w:tcPr>
            <w:tcW w:w="2426" w:type="dxa"/>
            <w:vAlign w:val="center"/>
          </w:tcPr>
          <w:p w14:paraId="2958F9DE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24</w:t>
            </w:r>
          </w:p>
        </w:tc>
      </w:tr>
      <w:tr w:rsidR="001441A1" w:rsidRPr="00BB6FF0" w14:paraId="460B4FCE" w14:textId="77777777" w:rsidTr="006E778D">
        <w:trPr>
          <w:jc w:val="center"/>
        </w:trPr>
        <w:tc>
          <w:tcPr>
            <w:tcW w:w="3167" w:type="dxa"/>
          </w:tcPr>
          <w:p w14:paraId="3DC91954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14:paraId="66DD8281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14:paraId="5AE48AA5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0CA7B87B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</w:t>
            </w:r>
          </w:p>
        </w:tc>
        <w:tc>
          <w:tcPr>
            <w:tcW w:w="850" w:type="dxa"/>
            <w:vAlign w:val="center"/>
          </w:tcPr>
          <w:p w14:paraId="195D06AD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</w:t>
            </w:r>
          </w:p>
        </w:tc>
        <w:tc>
          <w:tcPr>
            <w:tcW w:w="2426" w:type="dxa"/>
            <w:vAlign w:val="center"/>
          </w:tcPr>
          <w:p w14:paraId="20D5D2F9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0</w:t>
            </w:r>
          </w:p>
        </w:tc>
      </w:tr>
      <w:tr w:rsidR="001441A1" w:rsidRPr="00BB6FF0" w14:paraId="28F23617" w14:textId="77777777" w:rsidTr="006E778D">
        <w:trPr>
          <w:jc w:val="center"/>
        </w:trPr>
        <w:tc>
          <w:tcPr>
            <w:tcW w:w="3167" w:type="dxa"/>
          </w:tcPr>
          <w:p w14:paraId="3B017843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14:paraId="426F87CB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  <w:tc>
          <w:tcPr>
            <w:tcW w:w="850" w:type="dxa"/>
            <w:vAlign w:val="center"/>
          </w:tcPr>
          <w:p w14:paraId="4BB94E56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14:paraId="1EFF200C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  <w:tc>
          <w:tcPr>
            <w:tcW w:w="850" w:type="dxa"/>
            <w:vAlign w:val="center"/>
          </w:tcPr>
          <w:p w14:paraId="3C7D27EE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  <w:tc>
          <w:tcPr>
            <w:tcW w:w="2426" w:type="dxa"/>
            <w:vAlign w:val="center"/>
          </w:tcPr>
          <w:p w14:paraId="28719873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</w:t>
            </w:r>
          </w:p>
        </w:tc>
      </w:tr>
      <w:tr w:rsidR="001441A1" w:rsidRPr="00BB6FF0" w14:paraId="0E2B0AE2" w14:textId="77777777" w:rsidTr="006E778D">
        <w:trPr>
          <w:jc w:val="center"/>
        </w:trPr>
        <w:tc>
          <w:tcPr>
            <w:tcW w:w="3167" w:type="dxa"/>
          </w:tcPr>
          <w:p w14:paraId="6F11E0AD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14:paraId="1BE54243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96</w:t>
            </w:r>
          </w:p>
        </w:tc>
        <w:tc>
          <w:tcPr>
            <w:tcW w:w="850" w:type="dxa"/>
            <w:vAlign w:val="center"/>
          </w:tcPr>
          <w:p w14:paraId="452BD018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96</w:t>
            </w:r>
          </w:p>
        </w:tc>
        <w:tc>
          <w:tcPr>
            <w:tcW w:w="851" w:type="dxa"/>
            <w:vAlign w:val="center"/>
          </w:tcPr>
          <w:p w14:paraId="3CDAF4B2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14:paraId="36EA318C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14:paraId="517B9C61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288</w:t>
            </w:r>
          </w:p>
        </w:tc>
      </w:tr>
      <w:tr w:rsidR="001441A1" w:rsidRPr="00BB6FF0" w14:paraId="1FB1C25B" w14:textId="77777777" w:rsidTr="006E778D">
        <w:trPr>
          <w:jc w:val="center"/>
        </w:trPr>
        <w:tc>
          <w:tcPr>
            <w:tcW w:w="3167" w:type="dxa"/>
          </w:tcPr>
          <w:p w14:paraId="244D4B2F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14:paraId="4449FDB3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96</w:t>
            </w:r>
          </w:p>
        </w:tc>
        <w:tc>
          <w:tcPr>
            <w:tcW w:w="850" w:type="dxa"/>
            <w:vAlign w:val="center"/>
          </w:tcPr>
          <w:p w14:paraId="65969BA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96</w:t>
            </w:r>
          </w:p>
        </w:tc>
        <w:tc>
          <w:tcPr>
            <w:tcW w:w="851" w:type="dxa"/>
            <w:vAlign w:val="center"/>
          </w:tcPr>
          <w:p w14:paraId="5DDD8D5C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14:paraId="1784F7C3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14:paraId="6321B88C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144</w:t>
            </w:r>
          </w:p>
        </w:tc>
      </w:tr>
      <w:tr w:rsidR="001441A1" w:rsidRPr="00BB6FF0" w14:paraId="74BA8C06" w14:textId="77777777" w:rsidTr="006E778D">
        <w:trPr>
          <w:jc w:val="center"/>
        </w:trPr>
        <w:tc>
          <w:tcPr>
            <w:tcW w:w="3167" w:type="dxa"/>
          </w:tcPr>
          <w:p w14:paraId="0179DB54" w14:textId="77777777" w:rsidR="001441A1" w:rsidRPr="00BB6FF0" w:rsidRDefault="001441A1" w:rsidP="006E778D">
            <w:pPr>
              <w:pStyle w:val="TAL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Channel estimation length (ms)</w:t>
            </w:r>
            <w:r w:rsidRPr="00BB6FF0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14:paraId="3ADFD6D2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16</w:t>
            </w:r>
          </w:p>
        </w:tc>
        <w:tc>
          <w:tcPr>
            <w:tcW w:w="850" w:type="dxa"/>
            <w:vAlign w:val="center"/>
          </w:tcPr>
          <w:p w14:paraId="3840FDB3" w14:textId="77777777" w:rsidR="001441A1" w:rsidRPr="00BB6FF0" w:rsidRDefault="001441A1" w:rsidP="006E778D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4</w:t>
            </w:r>
          </w:p>
        </w:tc>
        <w:tc>
          <w:tcPr>
            <w:tcW w:w="851" w:type="dxa"/>
            <w:vAlign w:val="center"/>
          </w:tcPr>
          <w:p w14:paraId="30517EF1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17F9EE5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14:paraId="57FF8BA2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2 (when repetition = 2)</w:t>
            </w:r>
          </w:p>
          <w:p w14:paraId="019CBAE5" w14:textId="77777777" w:rsidR="001441A1" w:rsidRPr="00BB6FF0" w:rsidRDefault="001441A1" w:rsidP="006E778D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 (when repetition &gt; 2)</w:t>
            </w:r>
          </w:p>
        </w:tc>
      </w:tr>
      <w:tr w:rsidR="001441A1" w:rsidRPr="00BB6FF0" w14:paraId="53176733" w14:textId="77777777" w:rsidTr="006E778D">
        <w:trPr>
          <w:jc w:val="center"/>
        </w:trPr>
        <w:tc>
          <w:tcPr>
            <w:tcW w:w="9103" w:type="dxa"/>
            <w:gridSpan w:val="6"/>
          </w:tcPr>
          <w:p w14:paraId="339AC229" w14:textId="77777777" w:rsidR="001441A1" w:rsidRPr="00BB6FF0" w:rsidRDefault="001441A1" w:rsidP="006E778D">
            <w:pPr>
              <w:pStyle w:val="TAN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Note 1:</w:t>
            </w:r>
            <w:r w:rsidRPr="00BB6FF0">
              <w:rPr>
                <w:rFonts w:cs="Arial"/>
                <w:lang w:eastAsia="zh-CN"/>
              </w:rPr>
              <w:tab/>
            </w:r>
            <w:r w:rsidRPr="00BB6FF0">
              <w:rPr>
                <w:lang w:eastAsia="zh-CN"/>
              </w:rPr>
              <w:t>Channel estimation lengths are included in the table for information only.</w:t>
            </w:r>
          </w:p>
        </w:tc>
      </w:tr>
    </w:tbl>
    <w:p w14:paraId="39A5D98F" w14:textId="77777777" w:rsidR="001441A1" w:rsidRPr="001441A1" w:rsidRDefault="001441A1" w:rsidP="001441A1"/>
    <w:sectPr w:rsidR="001441A1" w:rsidRPr="001441A1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12116" w14:textId="77777777" w:rsidR="00626163" w:rsidRDefault="00626163">
      <w:pPr>
        <w:spacing w:after="0"/>
      </w:pPr>
      <w:r>
        <w:separator/>
      </w:r>
    </w:p>
  </w:endnote>
  <w:endnote w:type="continuationSeparator" w:id="0">
    <w:p w14:paraId="54FC5740" w14:textId="77777777" w:rsidR="00626163" w:rsidRDefault="00626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AACD081" w:rsidR="006E778D" w:rsidRDefault="006E778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E778D" w:rsidRDefault="006E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89D95" w14:textId="77777777" w:rsidR="00626163" w:rsidRDefault="00626163">
      <w:pPr>
        <w:spacing w:after="0"/>
      </w:pPr>
      <w:r>
        <w:separator/>
      </w:r>
    </w:p>
  </w:footnote>
  <w:footnote w:type="continuationSeparator" w:id="0">
    <w:p w14:paraId="7477F32C" w14:textId="77777777" w:rsidR="00626163" w:rsidRDefault="006261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78D" w:rsidRDefault="006E77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04EA8"/>
    <w:multiLevelType w:val="hybridMultilevel"/>
    <w:tmpl w:val="E45E8A44"/>
    <w:lvl w:ilvl="0" w:tplc="65A28D0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B4559"/>
    <w:multiLevelType w:val="hybridMultilevel"/>
    <w:tmpl w:val="5FF49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17"/>
  </w:num>
  <w:num w:numId="3">
    <w:abstractNumId w:val="10"/>
  </w:num>
  <w:num w:numId="4">
    <w:abstractNumId w:val="9"/>
  </w:num>
  <w:num w:numId="5">
    <w:abstractNumId w:val="5"/>
  </w:num>
  <w:num w:numId="6">
    <w:abstractNumId w:val="18"/>
  </w:num>
  <w:num w:numId="7">
    <w:abstractNumId w:val="0"/>
  </w:num>
  <w:num w:numId="8">
    <w:abstractNumId w:val="1"/>
  </w:num>
  <w:num w:numId="9">
    <w:abstractNumId w:val="13"/>
  </w:num>
  <w:num w:numId="10">
    <w:abstractNumId w:val="11"/>
  </w:num>
  <w:num w:numId="11">
    <w:abstractNumId w:val="19"/>
  </w:num>
  <w:num w:numId="12">
    <w:abstractNumId w:val="12"/>
  </w:num>
  <w:num w:numId="13">
    <w:abstractNumId w:val="15"/>
  </w:num>
  <w:num w:numId="14">
    <w:abstractNumId w:val="2"/>
  </w:num>
  <w:num w:numId="15">
    <w:abstractNumId w:val="7"/>
  </w:num>
  <w:num w:numId="16">
    <w:abstractNumId w:val="8"/>
  </w:num>
  <w:num w:numId="17">
    <w:abstractNumId w:val="4"/>
  </w:num>
  <w:num w:numId="18">
    <w:abstractNumId w:val="14"/>
  </w:num>
  <w:num w:numId="19">
    <w:abstractNumId w:val="3"/>
  </w:num>
  <w:num w:numId="20">
    <w:abstractNumId w:val="21"/>
  </w:num>
  <w:num w:numId="21">
    <w:abstractNumId w:val="16"/>
  </w:num>
  <w:num w:numId="22">
    <w:abstractNumId w:val="6"/>
  </w:num>
  <w:num w:numId="23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B70"/>
    <w:rsid w:val="00004D1B"/>
    <w:rsid w:val="00006032"/>
    <w:rsid w:val="00006357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B52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28A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2B3E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AD1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105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C92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CF1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9A0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1A1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4A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17D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12D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1F7A7C"/>
    <w:rsid w:val="0020028B"/>
    <w:rsid w:val="0020057C"/>
    <w:rsid w:val="00200845"/>
    <w:rsid w:val="00200E50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882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E4E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1DC"/>
    <w:rsid w:val="003077B7"/>
    <w:rsid w:val="00307913"/>
    <w:rsid w:val="00310185"/>
    <w:rsid w:val="00310508"/>
    <w:rsid w:val="00310D4A"/>
    <w:rsid w:val="00311320"/>
    <w:rsid w:val="00311EAA"/>
    <w:rsid w:val="00312509"/>
    <w:rsid w:val="00313EBB"/>
    <w:rsid w:val="00314690"/>
    <w:rsid w:val="00314D7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092"/>
    <w:rsid w:val="003316FA"/>
    <w:rsid w:val="0033171E"/>
    <w:rsid w:val="00332021"/>
    <w:rsid w:val="00332F16"/>
    <w:rsid w:val="00334E75"/>
    <w:rsid w:val="00334E7F"/>
    <w:rsid w:val="00335361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1C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CB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BF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4B8F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7E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57DF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159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CB6"/>
    <w:rsid w:val="004823B4"/>
    <w:rsid w:val="00482466"/>
    <w:rsid w:val="004830D3"/>
    <w:rsid w:val="0048338C"/>
    <w:rsid w:val="00485B1F"/>
    <w:rsid w:val="00485F89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492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6750"/>
    <w:rsid w:val="004B7534"/>
    <w:rsid w:val="004C19AE"/>
    <w:rsid w:val="004C1A9D"/>
    <w:rsid w:val="004C256C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17ED1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408"/>
    <w:rsid w:val="00565B19"/>
    <w:rsid w:val="00566974"/>
    <w:rsid w:val="00566E96"/>
    <w:rsid w:val="005671D3"/>
    <w:rsid w:val="005671EF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CF1"/>
    <w:rsid w:val="00584EFE"/>
    <w:rsid w:val="005855F5"/>
    <w:rsid w:val="00585804"/>
    <w:rsid w:val="00586E7A"/>
    <w:rsid w:val="005879E5"/>
    <w:rsid w:val="005901DB"/>
    <w:rsid w:val="005904E0"/>
    <w:rsid w:val="00590B54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676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FC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6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238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19"/>
    <w:rsid w:val="00655E36"/>
    <w:rsid w:val="00655F7E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4B58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27EB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78F"/>
    <w:rsid w:val="006E3C31"/>
    <w:rsid w:val="006E56F1"/>
    <w:rsid w:val="006E571D"/>
    <w:rsid w:val="006E5720"/>
    <w:rsid w:val="006E6E80"/>
    <w:rsid w:val="006E744C"/>
    <w:rsid w:val="006E778D"/>
    <w:rsid w:val="006E7853"/>
    <w:rsid w:val="006F081C"/>
    <w:rsid w:val="006F18DF"/>
    <w:rsid w:val="006F1DA5"/>
    <w:rsid w:val="006F1EBB"/>
    <w:rsid w:val="006F1F6A"/>
    <w:rsid w:val="006F222F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6D39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14A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7B1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FE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34F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EF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426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7E4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750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89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FF8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393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094"/>
    <w:rsid w:val="009648B4"/>
    <w:rsid w:val="00964CFB"/>
    <w:rsid w:val="00964D6C"/>
    <w:rsid w:val="00964FAC"/>
    <w:rsid w:val="00965451"/>
    <w:rsid w:val="00965463"/>
    <w:rsid w:val="00966BD8"/>
    <w:rsid w:val="009671D6"/>
    <w:rsid w:val="00967384"/>
    <w:rsid w:val="009674F5"/>
    <w:rsid w:val="00967DEB"/>
    <w:rsid w:val="00971DE1"/>
    <w:rsid w:val="00972462"/>
    <w:rsid w:val="00973160"/>
    <w:rsid w:val="009736DD"/>
    <w:rsid w:val="009756C1"/>
    <w:rsid w:val="00975936"/>
    <w:rsid w:val="00975B3A"/>
    <w:rsid w:val="00976DAF"/>
    <w:rsid w:val="00977045"/>
    <w:rsid w:val="00977142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860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08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3FDA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741"/>
    <w:rsid w:val="00A14950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2EF9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E79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11C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D87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03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7F5"/>
    <w:rsid w:val="00AB590B"/>
    <w:rsid w:val="00AB5BEE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82"/>
    <w:rsid w:val="00B038D8"/>
    <w:rsid w:val="00B04F0E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1A7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8E2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F78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6BC1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D8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1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5CB"/>
    <w:rsid w:val="00BE5D2F"/>
    <w:rsid w:val="00BE6016"/>
    <w:rsid w:val="00BE6628"/>
    <w:rsid w:val="00BE6EA6"/>
    <w:rsid w:val="00BE732C"/>
    <w:rsid w:val="00BF0392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03D"/>
    <w:rsid w:val="00BF57D5"/>
    <w:rsid w:val="00BF5962"/>
    <w:rsid w:val="00BF77A0"/>
    <w:rsid w:val="00BF780F"/>
    <w:rsid w:val="00BF7EC8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183"/>
    <w:rsid w:val="00C3447C"/>
    <w:rsid w:val="00C34899"/>
    <w:rsid w:val="00C348CA"/>
    <w:rsid w:val="00C3501A"/>
    <w:rsid w:val="00C3683E"/>
    <w:rsid w:val="00C36FA0"/>
    <w:rsid w:val="00C40210"/>
    <w:rsid w:val="00C40A23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909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1B1"/>
    <w:rsid w:val="00C75E75"/>
    <w:rsid w:val="00C76F8F"/>
    <w:rsid w:val="00C77953"/>
    <w:rsid w:val="00C8115E"/>
    <w:rsid w:val="00C812A5"/>
    <w:rsid w:val="00C814C9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023"/>
    <w:rsid w:val="00C90563"/>
    <w:rsid w:val="00C907D7"/>
    <w:rsid w:val="00C90EA7"/>
    <w:rsid w:val="00C91619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8BE"/>
    <w:rsid w:val="00CF4198"/>
    <w:rsid w:val="00CF5FDD"/>
    <w:rsid w:val="00CF6446"/>
    <w:rsid w:val="00CF6552"/>
    <w:rsid w:val="00CF656C"/>
    <w:rsid w:val="00CF7C63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9B5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0CD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4D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741"/>
    <w:rsid w:val="00DE5817"/>
    <w:rsid w:val="00DE637C"/>
    <w:rsid w:val="00DE6649"/>
    <w:rsid w:val="00DE6CD2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16F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496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B8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878"/>
    <w:rsid w:val="00E80E27"/>
    <w:rsid w:val="00E8147B"/>
    <w:rsid w:val="00E835B2"/>
    <w:rsid w:val="00E86108"/>
    <w:rsid w:val="00E86921"/>
    <w:rsid w:val="00E86AF1"/>
    <w:rsid w:val="00E877E0"/>
    <w:rsid w:val="00E87A33"/>
    <w:rsid w:val="00E87AE3"/>
    <w:rsid w:val="00E900A8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382"/>
    <w:rsid w:val="00EE1BF4"/>
    <w:rsid w:val="00EE20E6"/>
    <w:rsid w:val="00EE223D"/>
    <w:rsid w:val="00EE2896"/>
    <w:rsid w:val="00EE2CD1"/>
    <w:rsid w:val="00EE3558"/>
    <w:rsid w:val="00EE3A32"/>
    <w:rsid w:val="00EE4361"/>
    <w:rsid w:val="00EE4AEE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C45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482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1A7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61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61A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ALChar">
    <w:name w:val="TAL Char"/>
    <w:rsid w:val="00BF503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4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0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89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4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8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8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62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33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78C4173-8EEB-4AD3-9B2E-24B4EDA4C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2018-08-10T14:37:00Z</dcterms:modified>
</cp:coreProperties>
</file>